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DE92" w14:textId="2AE9F00C" w:rsidR="00C14509" w:rsidRPr="001F5FE8" w:rsidRDefault="005A33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Hlk88910903"/>
      <w:r w:rsidRPr="001F5FE8">
        <w:rPr>
          <w:rFonts w:asciiTheme="majorEastAsia" w:eastAsiaTheme="majorEastAsia" w:hAnsiTheme="majorEastAsia" w:hint="eastAsia"/>
          <w:b/>
          <w:sz w:val="36"/>
          <w:szCs w:val="36"/>
        </w:rPr>
        <w:t>《</w:t>
      </w:r>
      <w:r w:rsidR="007931AC">
        <w:rPr>
          <w:rFonts w:asciiTheme="majorEastAsia" w:eastAsiaTheme="majorEastAsia" w:hAnsiTheme="majorEastAsia" w:hint="eastAsia"/>
          <w:b/>
          <w:sz w:val="36"/>
          <w:szCs w:val="36"/>
        </w:rPr>
        <w:t>生物医学中心实验室建设与管理</w:t>
      </w:r>
      <w:r w:rsidR="00B058F6" w:rsidRPr="001F5FE8">
        <w:rPr>
          <w:rFonts w:asciiTheme="majorEastAsia" w:eastAsiaTheme="majorEastAsia" w:hAnsiTheme="majorEastAsia" w:hint="eastAsia"/>
          <w:b/>
          <w:sz w:val="36"/>
          <w:szCs w:val="36"/>
        </w:rPr>
        <w:t>规范</w:t>
      </w:r>
      <w:r w:rsidRPr="001F5FE8">
        <w:rPr>
          <w:rFonts w:asciiTheme="majorEastAsia" w:eastAsiaTheme="majorEastAsia" w:hAnsiTheme="majorEastAsia" w:hint="eastAsia"/>
          <w:b/>
          <w:sz w:val="36"/>
          <w:szCs w:val="36"/>
        </w:rPr>
        <w:t>》</w:t>
      </w:r>
      <w:bookmarkEnd w:id="0"/>
      <w:r w:rsidRPr="001F5FE8">
        <w:rPr>
          <w:rFonts w:asciiTheme="majorEastAsia" w:eastAsiaTheme="majorEastAsia" w:hAnsiTheme="majorEastAsia"/>
          <w:b/>
          <w:sz w:val="36"/>
          <w:szCs w:val="36"/>
        </w:rPr>
        <w:t>编制说明</w:t>
      </w:r>
    </w:p>
    <w:p w14:paraId="0A7553FE" w14:textId="77777777" w:rsidR="00C14509" w:rsidRDefault="00C14509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</w:p>
    <w:p w14:paraId="5223FFA7" w14:textId="77777777" w:rsidR="00C14509" w:rsidRPr="00552775" w:rsidRDefault="005A3398" w:rsidP="00552775">
      <w:pPr>
        <w:ind w:firstLineChars="200" w:firstLine="640"/>
        <w:rPr>
          <w:rFonts w:ascii="黑体" w:eastAsia="黑体" w:hAnsi="黑体" w:cs="Arial"/>
          <w:sz w:val="32"/>
          <w:szCs w:val="32"/>
        </w:rPr>
      </w:pPr>
      <w:bookmarkStart w:id="1" w:name="_Hlk88909489"/>
      <w:r w:rsidRPr="00552775">
        <w:rPr>
          <w:rFonts w:ascii="黑体" w:eastAsia="黑体" w:hAnsi="黑体" w:cs="Arial" w:hint="eastAsia"/>
          <w:sz w:val="32"/>
          <w:szCs w:val="32"/>
        </w:rPr>
        <w:t>一、标准编制背景</w:t>
      </w:r>
    </w:p>
    <w:bookmarkEnd w:id="1"/>
    <w:p w14:paraId="4A139557" w14:textId="78C2941B" w:rsidR="004D2161" w:rsidRPr="00552775" w:rsidRDefault="00046A5C" w:rsidP="00552775">
      <w:pPr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 w:rsidRPr="00046A5C">
        <w:rPr>
          <w:rFonts w:ascii="仿宋_GB2312" w:eastAsia="仿宋_GB2312" w:hAnsi="仿宋" w:cs="Arial" w:hint="eastAsia"/>
          <w:sz w:val="32"/>
          <w:szCs w:val="32"/>
        </w:rPr>
        <w:t>生物医学</w:t>
      </w:r>
      <w:r>
        <w:rPr>
          <w:rFonts w:ascii="仿宋_GB2312" w:eastAsia="仿宋_GB2312" w:hAnsi="仿宋" w:cs="Arial" w:hint="eastAsia"/>
          <w:sz w:val="32"/>
          <w:szCs w:val="32"/>
        </w:rPr>
        <w:t>中心实验室</w:t>
      </w:r>
      <w:r w:rsidRPr="00046A5C">
        <w:rPr>
          <w:rFonts w:ascii="仿宋_GB2312" w:eastAsia="仿宋_GB2312" w:hAnsi="仿宋" w:cs="Arial" w:hint="eastAsia"/>
          <w:sz w:val="32"/>
          <w:szCs w:val="32"/>
        </w:rPr>
        <w:t>是指从事医学、生物和科学技术研究的，符合国家生物安全防护水平为一级或二级的科学实验场所，是24小时开放的科研公共平台。作为科研基础设施，生物医学</w:t>
      </w:r>
      <w:r>
        <w:rPr>
          <w:rFonts w:ascii="仿宋_GB2312" w:eastAsia="仿宋_GB2312" w:hAnsi="仿宋" w:cs="Arial" w:hint="eastAsia"/>
          <w:sz w:val="32"/>
          <w:szCs w:val="32"/>
        </w:rPr>
        <w:t>中心实验室</w:t>
      </w:r>
      <w:r w:rsidRPr="00046A5C">
        <w:rPr>
          <w:rFonts w:ascii="仿宋_GB2312" w:eastAsia="仿宋_GB2312" w:hAnsi="仿宋" w:cs="Arial" w:hint="eastAsia"/>
          <w:sz w:val="32"/>
          <w:szCs w:val="32"/>
        </w:rPr>
        <w:t>主要以研究人员</w:t>
      </w:r>
      <w:r w:rsidR="00466644">
        <w:rPr>
          <w:rFonts w:ascii="仿宋_GB2312" w:eastAsia="仿宋_GB2312" w:hAnsi="仿宋" w:cs="Arial" w:hint="eastAsia"/>
          <w:sz w:val="32"/>
          <w:szCs w:val="32"/>
        </w:rPr>
        <w:t>开展</w:t>
      </w:r>
      <w:r w:rsidRPr="00046A5C">
        <w:rPr>
          <w:rFonts w:ascii="仿宋_GB2312" w:eastAsia="仿宋_GB2312" w:hAnsi="仿宋" w:cs="Arial" w:hint="eastAsia"/>
          <w:sz w:val="32"/>
          <w:szCs w:val="32"/>
        </w:rPr>
        <w:t>科学研究工作为主</w:t>
      </w:r>
      <w:r w:rsidR="004D2161" w:rsidRPr="00552775">
        <w:rPr>
          <w:rFonts w:ascii="仿宋_GB2312" w:eastAsia="仿宋_GB2312" w:hAnsi="仿宋" w:cs="Arial" w:hint="eastAsia"/>
          <w:sz w:val="32"/>
          <w:szCs w:val="32"/>
        </w:rPr>
        <w:t>。</w:t>
      </w:r>
    </w:p>
    <w:p w14:paraId="6C55051E" w14:textId="06BEB883" w:rsidR="00C14509" w:rsidRPr="00552775" w:rsidRDefault="00046A5C" w:rsidP="00552775">
      <w:pPr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046A5C">
        <w:rPr>
          <w:rFonts w:ascii="仿宋_GB2312" w:eastAsia="仿宋_GB2312" w:hAnsi="仿宋" w:cs="Arial" w:hint="eastAsia"/>
          <w:sz w:val="32"/>
          <w:szCs w:val="32"/>
        </w:rPr>
        <w:t>新形势下，科研水平已成为评价生物医学单位，尤其是高校或医院综合实力的重要指标，因此各单位普遍加大了科研实验室硬件建设的投入力度，</w:t>
      </w:r>
      <w:r>
        <w:rPr>
          <w:rFonts w:ascii="仿宋_GB2312" w:eastAsia="仿宋_GB2312" w:hAnsi="仿宋" w:cs="Arial" w:hint="eastAsia"/>
          <w:sz w:val="32"/>
          <w:szCs w:val="32"/>
        </w:rPr>
        <w:t>中心实验室</w:t>
      </w:r>
      <w:r w:rsidRPr="00046A5C">
        <w:rPr>
          <w:rFonts w:ascii="仿宋_GB2312" w:eastAsia="仿宋_GB2312" w:hAnsi="仿宋" w:cs="Arial" w:hint="eastAsia"/>
          <w:sz w:val="32"/>
          <w:szCs w:val="32"/>
        </w:rPr>
        <w:t>的建设有了飞跃式的发展。然而，多年来国内生物医学单位的</w:t>
      </w:r>
      <w:r>
        <w:rPr>
          <w:rFonts w:ascii="仿宋_GB2312" w:eastAsia="仿宋_GB2312" w:hAnsi="仿宋" w:cs="Arial" w:hint="eastAsia"/>
          <w:sz w:val="32"/>
          <w:szCs w:val="32"/>
        </w:rPr>
        <w:t>中心</w:t>
      </w:r>
      <w:r w:rsidRPr="00046A5C">
        <w:rPr>
          <w:rFonts w:ascii="仿宋_GB2312" w:eastAsia="仿宋_GB2312" w:hAnsi="仿宋" w:cs="Arial" w:hint="eastAsia"/>
          <w:sz w:val="32"/>
          <w:szCs w:val="32"/>
        </w:rPr>
        <w:t>实验室在建设、运行和管理上仍沿袭过去传统体制下的模式，与当前快速上升的医学科研发展水平不相适应，不能有效满足现代医学科研的发展需求。</w:t>
      </w:r>
      <w:r>
        <w:rPr>
          <w:rFonts w:ascii="仿宋_GB2312" w:eastAsia="仿宋_GB2312" w:hAnsi="仿宋" w:cs="Arial" w:hint="eastAsia"/>
          <w:sz w:val="32"/>
          <w:szCs w:val="32"/>
        </w:rPr>
        <w:t>主要表现为没有明确的科研实验室建设与管理规范或标准、实验室管理队伍不合理、国家尚缺乏对中心实验室安全运行、服务效率的监管依据等。</w:t>
      </w:r>
      <w:r w:rsidR="004D2161" w:rsidRPr="00552775">
        <w:rPr>
          <w:rFonts w:ascii="仿宋_GB2312" w:eastAsia="仿宋_GB2312" w:hAnsi="仿宋" w:cs="Arial" w:hint="eastAsia"/>
          <w:sz w:val="32"/>
          <w:szCs w:val="32"/>
        </w:rPr>
        <w:t>因此有必要制订相关规范，对</w:t>
      </w:r>
      <w:r>
        <w:rPr>
          <w:rFonts w:ascii="仿宋_GB2312" w:eastAsia="仿宋_GB2312" w:hAnsi="仿宋" w:cs="Arial" w:hint="eastAsia"/>
          <w:sz w:val="32"/>
          <w:szCs w:val="32"/>
        </w:rPr>
        <w:t>生物医学中心实验室的建设与管理</w:t>
      </w:r>
      <w:r w:rsidR="004D2161" w:rsidRPr="00552775">
        <w:rPr>
          <w:rFonts w:ascii="仿宋_GB2312" w:eastAsia="仿宋_GB2312" w:hAnsi="仿宋" w:cs="Arial" w:hint="eastAsia"/>
          <w:sz w:val="32"/>
          <w:szCs w:val="32"/>
        </w:rPr>
        <w:t>进行规范。</w:t>
      </w:r>
    </w:p>
    <w:p w14:paraId="14B239ED" w14:textId="77777777" w:rsidR="00C14509" w:rsidRPr="00552775" w:rsidRDefault="005A3398" w:rsidP="00552775">
      <w:pPr>
        <w:ind w:firstLineChars="200" w:firstLine="640"/>
        <w:rPr>
          <w:rFonts w:ascii="黑体" w:eastAsia="黑体" w:hAnsi="黑体" w:cs="Arial"/>
          <w:sz w:val="32"/>
          <w:szCs w:val="32"/>
        </w:rPr>
      </w:pPr>
      <w:r w:rsidRPr="00552775">
        <w:rPr>
          <w:rFonts w:ascii="黑体" w:eastAsia="黑体" w:hAnsi="黑体" w:cs="Arial" w:hint="eastAsia"/>
          <w:sz w:val="32"/>
          <w:szCs w:val="32"/>
        </w:rPr>
        <w:t>二、标准编制意义</w:t>
      </w:r>
    </w:p>
    <w:p w14:paraId="3D4C85EB" w14:textId="677AC0CB" w:rsidR="007C0430" w:rsidRDefault="003B7EA1" w:rsidP="00552775">
      <w:pPr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 w:rsidRPr="00552775">
        <w:rPr>
          <w:rFonts w:ascii="仿宋_GB2312" w:eastAsia="仿宋_GB2312" w:hAnsi="仿宋" w:cs="Arial" w:hint="eastAsia"/>
          <w:sz w:val="32"/>
          <w:szCs w:val="32"/>
        </w:rPr>
        <w:t>制定《</w:t>
      </w:r>
      <w:r w:rsidR="007C0430">
        <w:rPr>
          <w:rFonts w:ascii="仿宋_GB2312" w:eastAsia="仿宋_GB2312" w:hAnsi="仿宋" w:cs="Arial" w:hint="eastAsia"/>
          <w:sz w:val="32"/>
          <w:szCs w:val="32"/>
        </w:rPr>
        <w:t>生物医学中心实验室建设与管理</w:t>
      </w:r>
      <w:r w:rsidR="004D2161" w:rsidRPr="00552775">
        <w:rPr>
          <w:rFonts w:ascii="仿宋_GB2312" w:eastAsia="仿宋_GB2312" w:hAnsi="仿宋" w:cs="Arial" w:hint="eastAsia"/>
          <w:sz w:val="32"/>
          <w:szCs w:val="32"/>
        </w:rPr>
        <w:t>规范</w:t>
      </w:r>
      <w:r w:rsidRPr="00552775">
        <w:rPr>
          <w:rFonts w:ascii="仿宋_GB2312" w:eastAsia="仿宋_GB2312" w:hAnsi="仿宋" w:cs="Arial" w:hint="eastAsia"/>
          <w:sz w:val="32"/>
          <w:szCs w:val="32"/>
        </w:rPr>
        <w:t>》团体标准，</w:t>
      </w:r>
      <w:r w:rsidR="007C0430" w:rsidRPr="007C0430">
        <w:rPr>
          <w:rFonts w:ascii="仿宋_GB2312" w:eastAsia="仿宋_GB2312" w:hAnsi="仿宋" w:cs="Arial" w:hint="eastAsia"/>
          <w:sz w:val="32"/>
          <w:szCs w:val="32"/>
        </w:rPr>
        <w:t>将有效指导全国</w:t>
      </w:r>
      <w:r w:rsidR="007C0430">
        <w:rPr>
          <w:rFonts w:ascii="仿宋_GB2312" w:eastAsia="仿宋_GB2312" w:hAnsi="仿宋" w:cs="Arial" w:hint="eastAsia"/>
          <w:sz w:val="32"/>
          <w:szCs w:val="32"/>
        </w:rPr>
        <w:t>生物医学单位中心实验室</w:t>
      </w:r>
      <w:r w:rsidR="007C0430" w:rsidRPr="007C0430">
        <w:rPr>
          <w:rFonts w:ascii="仿宋_GB2312" w:eastAsia="仿宋_GB2312" w:hAnsi="仿宋" w:cs="Arial" w:hint="eastAsia"/>
          <w:sz w:val="32"/>
          <w:szCs w:val="32"/>
        </w:rPr>
        <w:t>的建设与管理，保</w:t>
      </w:r>
      <w:r w:rsidR="007C0430" w:rsidRPr="007C0430">
        <w:rPr>
          <w:rFonts w:ascii="仿宋_GB2312" w:eastAsia="仿宋_GB2312" w:hAnsi="仿宋" w:cs="Arial" w:hint="eastAsia"/>
          <w:sz w:val="32"/>
          <w:szCs w:val="32"/>
        </w:rPr>
        <w:lastRenderedPageBreak/>
        <w:t>证科研实验室</w:t>
      </w:r>
      <w:r w:rsidR="007C0430">
        <w:rPr>
          <w:rFonts w:ascii="仿宋_GB2312" w:eastAsia="仿宋_GB2312" w:hAnsi="仿宋" w:cs="Arial" w:hint="eastAsia"/>
          <w:sz w:val="32"/>
          <w:szCs w:val="32"/>
        </w:rPr>
        <w:t>的</w:t>
      </w:r>
      <w:r w:rsidR="007C0430" w:rsidRPr="007C0430">
        <w:rPr>
          <w:rFonts w:ascii="仿宋_GB2312" w:eastAsia="仿宋_GB2312" w:hAnsi="仿宋" w:cs="Arial" w:hint="eastAsia"/>
          <w:sz w:val="32"/>
          <w:szCs w:val="32"/>
        </w:rPr>
        <w:t>安全、高效运行，完善人员队伍建设体系；同时为科研</w:t>
      </w:r>
      <w:r w:rsidR="007C0430">
        <w:rPr>
          <w:rFonts w:ascii="仿宋_GB2312" w:eastAsia="仿宋_GB2312" w:hAnsi="仿宋" w:cs="Arial" w:hint="eastAsia"/>
          <w:sz w:val="32"/>
          <w:szCs w:val="32"/>
        </w:rPr>
        <w:t>中心实验室</w:t>
      </w:r>
      <w:r w:rsidR="007C0430" w:rsidRPr="007C0430">
        <w:rPr>
          <w:rFonts w:ascii="仿宋_GB2312" w:eastAsia="仿宋_GB2312" w:hAnsi="仿宋" w:cs="Arial" w:hint="eastAsia"/>
          <w:sz w:val="32"/>
          <w:szCs w:val="32"/>
        </w:rPr>
        <w:t>的评价和分级分类</w:t>
      </w:r>
      <w:r w:rsidR="007C0430">
        <w:rPr>
          <w:rFonts w:ascii="仿宋_GB2312" w:eastAsia="仿宋_GB2312" w:hAnsi="仿宋" w:cs="Arial" w:hint="eastAsia"/>
          <w:sz w:val="32"/>
          <w:szCs w:val="32"/>
        </w:rPr>
        <w:t>奠定基础</w:t>
      </w:r>
      <w:r w:rsidR="007C0430" w:rsidRPr="007C0430">
        <w:rPr>
          <w:rFonts w:ascii="仿宋_GB2312" w:eastAsia="仿宋_GB2312" w:hAnsi="仿宋" w:cs="Arial" w:hint="eastAsia"/>
          <w:sz w:val="32"/>
          <w:szCs w:val="32"/>
        </w:rPr>
        <w:t>。</w:t>
      </w:r>
      <w:r w:rsidR="007C0430">
        <w:rPr>
          <w:rFonts w:ascii="仿宋_GB2312" w:eastAsia="仿宋_GB2312" w:hAnsi="仿宋" w:cs="Arial" w:hint="eastAsia"/>
          <w:sz w:val="32"/>
          <w:szCs w:val="32"/>
        </w:rPr>
        <w:t>并有效</w:t>
      </w:r>
      <w:r w:rsidR="007C0430" w:rsidRPr="007C0430">
        <w:rPr>
          <w:rFonts w:ascii="仿宋_GB2312" w:eastAsia="仿宋_GB2312" w:hAnsi="仿宋" w:cs="Arial" w:hint="eastAsia"/>
          <w:sz w:val="32"/>
          <w:szCs w:val="32"/>
        </w:rPr>
        <w:t>减少生物医学</w:t>
      </w:r>
      <w:r w:rsidR="007C0430">
        <w:rPr>
          <w:rFonts w:ascii="仿宋_GB2312" w:eastAsia="仿宋_GB2312" w:hAnsi="仿宋" w:cs="Arial" w:hint="eastAsia"/>
          <w:sz w:val="32"/>
          <w:szCs w:val="32"/>
        </w:rPr>
        <w:t>中心实验室</w:t>
      </w:r>
      <w:r w:rsidR="007C0430" w:rsidRPr="007C0430">
        <w:rPr>
          <w:rFonts w:ascii="仿宋_GB2312" w:eastAsia="仿宋_GB2312" w:hAnsi="仿宋" w:cs="Arial" w:hint="eastAsia"/>
          <w:sz w:val="32"/>
          <w:szCs w:val="32"/>
        </w:rPr>
        <w:t>建设与管理的综合成本，包括减少实验室规划建设的参观考察费用，减少不必要的设备购置经费，信息化管理节约人力资源成本等，避免不必要的</w:t>
      </w:r>
      <w:r w:rsidR="007C0430">
        <w:rPr>
          <w:rFonts w:ascii="仿宋_GB2312" w:eastAsia="仿宋_GB2312" w:hAnsi="仿宋" w:cs="Arial" w:hint="eastAsia"/>
          <w:sz w:val="32"/>
          <w:szCs w:val="32"/>
        </w:rPr>
        <w:t>重复</w:t>
      </w:r>
      <w:r w:rsidR="007C0430" w:rsidRPr="007C0430">
        <w:rPr>
          <w:rFonts w:ascii="仿宋_GB2312" w:eastAsia="仿宋_GB2312" w:hAnsi="仿宋" w:cs="Arial" w:hint="eastAsia"/>
          <w:sz w:val="32"/>
          <w:szCs w:val="32"/>
        </w:rPr>
        <w:t>投入，</w:t>
      </w:r>
      <w:r w:rsidR="007C0430">
        <w:rPr>
          <w:rFonts w:ascii="仿宋_GB2312" w:eastAsia="仿宋_GB2312" w:hAnsi="仿宋" w:cs="Arial" w:hint="eastAsia"/>
          <w:sz w:val="32"/>
          <w:szCs w:val="32"/>
        </w:rPr>
        <w:t>指导</w:t>
      </w:r>
      <w:r w:rsidR="007C0430" w:rsidRPr="007C0430">
        <w:rPr>
          <w:rFonts w:ascii="仿宋_GB2312" w:eastAsia="仿宋_GB2312" w:hAnsi="仿宋" w:cs="Arial" w:hint="eastAsia"/>
          <w:sz w:val="32"/>
          <w:szCs w:val="32"/>
        </w:rPr>
        <w:t>实验室24小时开放提升运转效率等</w:t>
      </w:r>
      <w:r w:rsidR="007C0430">
        <w:rPr>
          <w:rFonts w:ascii="仿宋_GB2312" w:eastAsia="仿宋_GB2312" w:hAnsi="仿宋" w:cs="Arial" w:hint="eastAsia"/>
          <w:sz w:val="32"/>
          <w:szCs w:val="32"/>
        </w:rPr>
        <w:t>。符合国家</w:t>
      </w:r>
      <w:r w:rsidR="007C0430" w:rsidRPr="007C0430">
        <w:rPr>
          <w:rFonts w:ascii="仿宋_GB2312" w:eastAsia="仿宋_GB2312" w:hAnsi="仿宋" w:cs="Arial" w:hint="eastAsia"/>
          <w:sz w:val="32"/>
          <w:szCs w:val="32"/>
        </w:rPr>
        <w:t>“高质量发展”、“以科技创新实现社会主义强国梦”</w:t>
      </w:r>
      <w:r w:rsidR="007C0430">
        <w:rPr>
          <w:rFonts w:ascii="仿宋_GB2312" w:eastAsia="仿宋_GB2312" w:hAnsi="仿宋" w:cs="Arial" w:hint="eastAsia"/>
          <w:sz w:val="32"/>
          <w:szCs w:val="32"/>
        </w:rPr>
        <w:t>等的政策导向。</w:t>
      </w:r>
    </w:p>
    <w:p w14:paraId="7EF71385" w14:textId="77777777" w:rsidR="00C14509" w:rsidRPr="00552775" w:rsidRDefault="005A3398" w:rsidP="0055277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52775">
        <w:rPr>
          <w:rFonts w:ascii="黑体" w:eastAsia="黑体" w:hAnsi="黑体" w:hint="eastAsia"/>
          <w:sz w:val="32"/>
          <w:szCs w:val="32"/>
        </w:rPr>
        <w:t>三、标准主要内容</w:t>
      </w:r>
    </w:p>
    <w:p w14:paraId="67B4C9FA" w14:textId="680E5EC5" w:rsidR="00B65496" w:rsidRPr="00552775" w:rsidRDefault="00B65496" w:rsidP="00552775">
      <w:pPr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 w:rsidRPr="00552775">
        <w:rPr>
          <w:rFonts w:ascii="仿宋_GB2312" w:eastAsia="仿宋_GB2312" w:hAnsi="仿宋" w:cs="Arial" w:hint="eastAsia"/>
          <w:sz w:val="32"/>
          <w:szCs w:val="32"/>
        </w:rPr>
        <w:t>本</w:t>
      </w:r>
      <w:r w:rsidR="00662508" w:rsidRPr="00552775">
        <w:rPr>
          <w:rFonts w:ascii="仿宋_GB2312" w:eastAsia="仿宋_GB2312" w:hAnsi="仿宋" w:cs="Arial" w:hint="eastAsia"/>
          <w:sz w:val="32"/>
          <w:szCs w:val="32"/>
        </w:rPr>
        <w:t>标准</w:t>
      </w:r>
      <w:r w:rsidR="002821FC" w:rsidRPr="002821FC">
        <w:rPr>
          <w:rFonts w:ascii="仿宋_GB2312" w:eastAsia="仿宋_GB2312" w:hAnsi="仿宋" w:cs="Arial" w:hint="eastAsia"/>
          <w:sz w:val="32"/>
          <w:szCs w:val="32"/>
        </w:rPr>
        <w:t>制定了生物医</w:t>
      </w:r>
      <w:r w:rsidR="002821FC">
        <w:rPr>
          <w:rFonts w:ascii="仿宋_GB2312" w:eastAsia="仿宋_GB2312" w:hAnsi="仿宋" w:cs="Arial" w:hint="eastAsia"/>
          <w:sz w:val="32"/>
          <w:szCs w:val="32"/>
        </w:rPr>
        <w:t>学中心实验室</w:t>
      </w:r>
      <w:r w:rsidR="002821FC" w:rsidRPr="002821FC">
        <w:rPr>
          <w:rFonts w:ascii="仿宋_GB2312" w:eastAsia="仿宋_GB2312" w:hAnsi="仿宋" w:cs="Arial" w:hint="eastAsia"/>
          <w:sz w:val="32"/>
          <w:szCs w:val="32"/>
        </w:rPr>
        <w:t>的建设要求，在规划与设计，包括实验室面积大小、场地功能划分、建设要求；人员队伍组建要求；实验室信息化管理以及实验室安全等各方面都给出了具体标准；</w:t>
      </w:r>
      <w:r w:rsidR="002821FC">
        <w:rPr>
          <w:rFonts w:ascii="仿宋_GB2312" w:eastAsia="仿宋_GB2312" w:hAnsi="仿宋" w:cs="Arial" w:hint="eastAsia"/>
          <w:sz w:val="32"/>
          <w:szCs w:val="32"/>
        </w:rPr>
        <w:t>并给出了标准化开放实验室的参考收费依据。</w:t>
      </w:r>
      <w:r w:rsidR="00466644">
        <w:rPr>
          <w:rFonts w:ascii="仿宋_GB2312" w:eastAsia="仿宋_GB2312" w:hAnsi="仿宋" w:cs="Arial" w:hint="eastAsia"/>
          <w:sz w:val="32"/>
          <w:szCs w:val="32"/>
        </w:rPr>
        <w:t>共</w:t>
      </w:r>
      <w:r w:rsidR="000B0274" w:rsidRPr="00552775">
        <w:rPr>
          <w:rFonts w:ascii="仿宋_GB2312" w:eastAsia="仿宋_GB2312" w:hAnsi="仿宋" w:cs="Arial" w:hint="eastAsia"/>
          <w:sz w:val="32"/>
          <w:szCs w:val="32"/>
        </w:rPr>
        <w:t>分</w:t>
      </w:r>
      <w:r w:rsidR="002821FC">
        <w:rPr>
          <w:rFonts w:ascii="仿宋_GB2312" w:eastAsia="仿宋_GB2312" w:hAnsi="仿宋" w:cs="Arial" w:hint="eastAsia"/>
          <w:sz w:val="32"/>
          <w:szCs w:val="32"/>
        </w:rPr>
        <w:t>为</w:t>
      </w:r>
      <w:r w:rsidR="00662508" w:rsidRPr="00552775">
        <w:rPr>
          <w:rFonts w:ascii="仿宋_GB2312" w:eastAsia="仿宋_GB2312" w:hAnsi="仿宋" w:cs="Arial" w:hint="eastAsia"/>
          <w:sz w:val="32"/>
          <w:szCs w:val="32"/>
        </w:rPr>
        <w:t>范围、规范性引用文件、术语</w:t>
      </w:r>
      <w:r w:rsidR="002821FC">
        <w:rPr>
          <w:rFonts w:ascii="仿宋_GB2312" w:eastAsia="仿宋_GB2312" w:hAnsi="仿宋" w:cs="Arial" w:hint="eastAsia"/>
          <w:sz w:val="32"/>
          <w:szCs w:val="32"/>
        </w:rPr>
        <w:t>和定义</w:t>
      </w:r>
      <w:r w:rsidR="00662508" w:rsidRPr="00552775">
        <w:rPr>
          <w:rFonts w:ascii="仿宋_GB2312" w:eastAsia="仿宋_GB2312" w:hAnsi="仿宋" w:cs="Arial" w:hint="eastAsia"/>
          <w:sz w:val="32"/>
          <w:szCs w:val="32"/>
        </w:rPr>
        <w:t>、</w:t>
      </w:r>
      <w:r w:rsidR="002821FC">
        <w:rPr>
          <w:rFonts w:ascii="仿宋_GB2312" w:eastAsia="仿宋_GB2312" w:hAnsi="仿宋" w:cs="Arial" w:hint="eastAsia"/>
          <w:sz w:val="32"/>
          <w:szCs w:val="32"/>
        </w:rPr>
        <w:t>生物医学中心实验室的建设标准、实验室信息化管理建设要求</w:t>
      </w:r>
      <w:r w:rsidR="00662508" w:rsidRPr="00552775">
        <w:rPr>
          <w:rFonts w:ascii="仿宋_GB2312" w:eastAsia="仿宋_GB2312" w:hAnsi="仿宋" w:cs="Arial" w:hint="eastAsia"/>
          <w:sz w:val="32"/>
          <w:szCs w:val="32"/>
        </w:rPr>
        <w:t>等</w:t>
      </w:r>
      <w:r w:rsidR="002821FC">
        <w:rPr>
          <w:rFonts w:ascii="仿宋_GB2312" w:eastAsia="仿宋_GB2312" w:hAnsi="仿宋" w:cs="Arial" w:hint="eastAsia"/>
          <w:sz w:val="32"/>
          <w:szCs w:val="32"/>
        </w:rPr>
        <w:t>五</w:t>
      </w:r>
      <w:r w:rsidR="000B0274" w:rsidRPr="00552775">
        <w:rPr>
          <w:rFonts w:ascii="仿宋_GB2312" w:eastAsia="仿宋_GB2312" w:hAnsi="仿宋" w:cs="Arial" w:hint="eastAsia"/>
          <w:sz w:val="32"/>
          <w:szCs w:val="32"/>
        </w:rPr>
        <w:t>个</w:t>
      </w:r>
      <w:r w:rsidR="00662508" w:rsidRPr="00552775">
        <w:rPr>
          <w:rFonts w:ascii="仿宋_GB2312" w:eastAsia="仿宋_GB2312" w:hAnsi="仿宋" w:cs="Arial" w:hint="eastAsia"/>
          <w:sz w:val="32"/>
          <w:szCs w:val="32"/>
        </w:rPr>
        <w:t>部分</w:t>
      </w:r>
      <w:r w:rsidR="002821FC">
        <w:rPr>
          <w:rFonts w:ascii="仿宋_GB2312" w:eastAsia="仿宋_GB2312" w:hAnsi="仿宋" w:cs="Arial" w:hint="eastAsia"/>
          <w:sz w:val="32"/>
          <w:szCs w:val="32"/>
        </w:rPr>
        <w:t>，包含附录A</w:t>
      </w:r>
      <w:r w:rsidR="00662508" w:rsidRPr="00552775">
        <w:rPr>
          <w:rFonts w:ascii="仿宋_GB2312" w:eastAsia="仿宋_GB2312" w:hAnsi="仿宋" w:cs="Arial" w:hint="eastAsia"/>
          <w:sz w:val="32"/>
          <w:szCs w:val="32"/>
        </w:rPr>
        <w:t>。</w:t>
      </w:r>
      <w:r w:rsidR="000B0274" w:rsidRPr="00552775">
        <w:rPr>
          <w:rFonts w:ascii="仿宋_GB2312" w:eastAsia="仿宋_GB2312" w:hAnsi="仿宋" w:cs="Arial" w:hint="eastAsia"/>
          <w:sz w:val="32"/>
          <w:szCs w:val="32"/>
        </w:rPr>
        <w:t>其中</w:t>
      </w:r>
      <w:r w:rsidR="00A321F6" w:rsidRPr="00A321F6">
        <w:rPr>
          <w:rFonts w:ascii="仿宋_GB2312" w:eastAsia="仿宋_GB2312" w:hAnsi="仿宋" w:cs="Arial" w:hint="eastAsia"/>
          <w:sz w:val="32"/>
          <w:szCs w:val="32"/>
        </w:rPr>
        <w:t>生物医学中心实验室的建设标准</w:t>
      </w:r>
      <w:r w:rsidR="000B0274" w:rsidRPr="00552775">
        <w:rPr>
          <w:rFonts w:ascii="仿宋_GB2312" w:eastAsia="仿宋_GB2312" w:hAnsi="仿宋" w:cs="Arial" w:hint="eastAsia"/>
          <w:sz w:val="32"/>
          <w:szCs w:val="32"/>
        </w:rPr>
        <w:t>部分提出了</w:t>
      </w:r>
      <w:r w:rsidR="00A321F6">
        <w:rPr>
          <w:rFonts w:ascii="仿宋_GB2312" w:eastAsia="仿宋_GB2312" w:hAnsi="仿宋" w:cs="Arial" w:hint="eastAsia"/>
          <w:sz w:val="32"/>
          <w:szCs w:val="32"/>
        </w:rPr>
        <w:t>实验室的设计原则、主体结构要求、实验人员的组成</w:t>
      </w:r>
      <w:r w:rsidR="00466644">
        <w:rPr>
          <w:rFonts w:ascii="仿宋_GB2312" w:eastAsia="仿宋_GB2312" w:hAnsi="仿宋" w:cs="Arial" w:hint="eastAsia"/>
          <w:sz w:val="32"/>
          <w:szCs w:val="32"/>
        </w:rPr>
        <w:t>与</w:t>
      </w:r>
      <w:r w:rsidR="00A321F6">
        <w:rPr>
          <w:rFonts w:ascii="仿宋_GB2312" w:eastAsia="仿宋_GB2312" w:hAnsi="仿宋" w:cs="Arial" w:hint="eastAsia"/>
          <w:sz w:val="32"/>
          <w:szCs w:val="32"/>
        </w:rPr>
        <w:t>准入资格、通用场地建设规划要求、通风与电路系统、实验室安全管理要求</w:t>
      </w:r>
      <w:r w:rsidR="00466644">
        <w:rPr>
          <w:rFonts w:ascii="仿宋_GB2312" w:eastAsia="仿宋_GB2312" w:hAnsi="仿宋" w:cs="Arial" w:hint="eastAsia"/>
          <w:sz w:val="32"/>
          <w:szCs w:val="32"/>
        </w:rPr>
        <w:t>等</w:t>
      </w:r>
      <w:r w:rsidR="00A321F6">
        <w:rPr>
          <w:rFonts w:ascii="仿宋_GB2312" w:eastAsia="仿宋_GB2312" w:hAnsi="仿宋" w:cs="Arial" w:hint="eastAsia"/>
          <w:sz w:val="32"/>
          <w:szCs w:val="32"/>
        </w:rPr>
        <w:t>，并对实验室信息化建设</w:t>
      </w:r>
      <w:r w:rsidR="000B0274" w:rsidRPr="00552775">
        <w:rPr>
          <w:rFonts w:ascii="仿宋_GB2312" w:eastAsia="仿宋_GB2312" w:hAnsi="仿宋" w:cs="Arial" w:hint="eastAsia"/>
          <w:sz w:val="32"/>
          <w:szCs w:val="32"/>
        </w:rPr>
        <w:t>进行了规定和说明。</w:t>
      </w:r>
    </w:p>
    <w:p w14:paraId="1DB574FB" w14:textId="77777777" w:rsidR="00C14509" w:rsidRPr="00552775" w:rsidRDefault="005A3398" w:rsidP="0055277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552775">
        <w:rPr>
          <w:rFonts w:ascii="黑体" w:eastAsia="黑体" w:hAnsi="黑体" w:hint="eastAsia"/>
          <w:sz w:val="32"/>
          <w:szCs w:val="32"/>
        </w:rPr>
        <w:t>四、标准编制过程</w:t>
      </w:r>
    </w:p>
    <w:p w14:paraId="55559002" w14:textId="77777777" w:rsidR="00C14509" w:rsidRPr="00552775" w:rsidRDefault="005A3398" w:rsidP="00552775">
      <w:pPr>
        <w:pStyle w:val="a"/>
        <w:numPr>
          <w:ilvl w:val="0"/>
          <w:numId w:val="0"/>
        </w:numPr>
        <w:spacing w:afterLines="0"/>
        <w:ind w:leftChars="100" w:left="210" w:firstLineChars="100" w:firstLine="320"/>
        <w:jc w:val="both"/>
        <w:rPr>
          <w:rFonts w:ascii="楷体" w:eastAsia="楷体" w:hAnsi="楷体" w:cs="Arial"/>
          <w:kern w:val="2"/>
          <w:szCs w:val="32"/>
        </w:rPr>
      </w:pPr>
      <w:r w:rsidRPr="00552775">
        <w:rPr>
          <w:rFonts w:ascii="楷体" w:eastAsia="楷体" w:hAnsi="楷体" w:cs="Arial" w:hint="eastAsia"/>
          <w:kern w:val="2"/>
          <w:szCs w:val="32"/>
        </w:rPr>
        <w:t>（一）启动立项</w:t>
      </w:r>
    </w:p>
    <w:p w14:paraId="4E8279DD" w14:textId="4EF73717" w:rsidR="00C14509" w:rsidRPr="00552775" w:rsidRDefault="00BA4B63" w:rsidP="00552775">
      <w:pPr>
        <w:pStyle w:val="a"/>
        <w:numPr>
          <w:ilvl w:val="0"/>
          <w:numId w:val="0"/>
        </w:numPr>
        <w:spacing w:afterLines="0"/>
        <w:ind w:firstLineChars="200" w:firstLine="640"/>
        <w:jc w:val="both"/>
        <w:rPr>
          <w:rFonts w:ascii="仿宋_GB2312" w:eastAsia="仿宋_GB2312" w:hAnsiTheme="minorEastAsia" w:cs="Arial"/>
          <w:kern w:val="2"/>
          <w:szCs w:val="32"/>
        </w:rPr>
      </w:pPr>
      <w:r w:rsidRPr="00552775">
        <w:rPr>
          <w:rFonts w:ascii="仿宋_GB2312" w:eastAsia="仿宋_GB2312" w:hAnsiTheme="minorEastAsia" w:cs="Arial" w:hint="eastAsia"/>
          <w:kern w:val="2"/>
          <w:szCs w:val="32"/>
        </w:rPr>
        <w:lastRenderedPageBreak/>
        <w:t>根据会员单位的建议，</w:t>
      </w:r>
      <w:r w:rsidR="005A3398" w:rsidRPr="00267552">
        <w:rPr>
          <w:rFonts w:ascii="仿宋_GB2312" w:eastAsia="仿宋_GB2312" w:hAnsiTheme="minorEastAsia" w:cs="Arial" w:hint="eastAsia"/>
          <w:kern w:val="2"/>
          <w:szCs w:val="32"/>
        </w:rPr>
        <w:t>202</w:t>
      </w:r>
      <w:r w:rsidR="00267552" w:rsidRPr="00267552">
        <w:rPr>
          <w:rFonts w:ascii="仿宋_GB2312" w:eastAsia="仿宋_GB2312" w:hAnsiTheme="minorEastAsia" w:cs="Arial"/>
          <w:kern w:val="2"/>
          <w:szCs w:val="32"/>
        </w:rPr>
        <w:t>2</w:t>
      </w:r>
      <w:r w:rsidR="005A3398" w:rsidRPr="00267552">
        <w:rPr>
          <w:rFonts w:ascii="仿宋_GB2312" w:eastAsia="仿宋_GB2312" w:hAnsiTheme="minorEastAsia" w:cs="Arial" w:hint="eastAsia"/>
          <w:kern w:val="2"/>
          <w:szCs w:val="32"/>
        </w:rPr>
        <w:t>年</w:t>
      </w:r>
      <w:r w:rsidR="00267552" w:rsidRPr="00267552">
        <w:rPr>
          <w:rFonts w:ascii="仿宋_GB2312" w:eastAsia="仿宋_GB2312" w:hAnsiTheme="minorEastAsia" w:cs="Arial"/>
          <w:kern w:val="2"/>
          <w:szCs w:val="32"/>
        </w:rPr>
        <w:t>9</w:t>
      </w:r>
      <w:r w:rsidR="005A3398" w:rsidRPr="00267552">
        <w:rPr>
          <w:rFonts w:ascii="仿宋_GB2312" w:eastAsia="仿宋_GB2312" w:hAnsiTheme="minorEastAsia" w:cs="Arial" w:hint="eastAsia"/>
          <w:kern w:val="2"/>
          <w:szCs w:val="32"/>
        </w:rPr>
        <w:t>月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中国医药生物技术协会秘书处</w:t>
      </w:r>
      <w:r w:rsidR="005A3398" w:rsidRPr="00552775">
        <w:rPr>
          <w:rFonts w:ascii="仿宋_GB2312" w:eastAsia="仿宋_GB2312" w:hAnsiTheme="minorEastAsia" w:cs="Arial" w:hint="eastAsia"/>
          <w:kern w:val="2"/>
          <w:szCs w:val="32"/>
        </w:rPr>
        <w:t>向</w:t>
      </w:r>
      <w:bookmarkStart w:id="2" w:name="_Hlk94349260"/>
      <w:r w:rsidR="005A3398" w:rsidRPr="00552775">
        <w:rPr>
          <w:rFonts w:ascii="仿宋_GB2312" w:eastAsia="仿宋_GB2312" w:hAnsiTheme="minorEastAsia" w:cs="Arial" w:hint="eastAsia"/>
          <w:kern w:val="2"/>
          <w:szCs w:val="32"/>
        </w:rPr>
        <w:t>协会标准工作委员会</w:t>
      </w:r>
      <w:bookmarkEnd w:id="2"/>
      <w:r w:rsidR="005A3398" w:rsidRPr="00552775">
        <w:rPr>
          <w:rFonts w:ascii="仿宋_GB2312" w:eastAsia="仿宋_GB2312" w:hAnsiTheme="minorEastAsia" w:cs="Arial" w:hint="eastAsia"/>
          <w:kern w:val="2"/>
          <w:szCs w:val="32"/>
        </w:rPr>
        <w:t>递交</w:t>
      </w:r>
      <w:r w:rsidR="003636C0" w:rsidRPr="00552775">
        <w:rPr>
          <w:rFonts w:ascii="仿宋_GB2312" w:eastAsia="仿宋_GB2312" w:hAnsiTheme="minorEastAsia" w:cs="Arial" w:hint="eastAsia"/>
          <w:kern w:val="2"/>
          <w:szCs w:val="32"/>
        </w:rPr>
        <w:t>了</w:t>
      </w:r>
      <w:r w:rsidR="005A3398" w:rsidRPr="00552775">
        <w:rPr>
          <w:rFonts w:ascii="仿宋_GB2312" w:eastAsia="仿宋_GB2312" w:hAnsiTheme="minorEastAsia" w:cs="Arial" w:hint="eastAsia"/>
          <w:kern w:val="2"/>
          <w:szCs w:val="32"/>
        </w:rPr>
        <w:t>《</w:t>
      </w:r>
      <w:bookmarkStart w:id="3" w:name="_Hlk144826024"/>
      <w:r w:rsidR="00A51DD6">
        <w:rPr>
          <w:rFonts w:ascii="仿宋_GB2312" w:eastAsia="仿宋_GB2312" w:hAnsiTheme="minorEastAsia" w:cs="Arial" w:hint="eastAsia"/>
          <w:kern w:val="2"/>
          <w:szCs w:val="32"/>
        </w:rPr>
        <w:t>生物医学中心实验室建设与管理</w:t>
      </w:r>
      <w:r w:rsidR="005A3398" w:rsidRPr="00552775">
        <w:rPr>
          <w:rFonts w:ascii="仿宋_GB2312" w:eastAsia="仿宋_GB2312" w:hAnsiTheme="minorEastAsia" w:cs="Arial" w:hint="eastAsia"/>
          <w:kern w:val="2"/>
          <w:szCs w:val="32"/>
        </w:rPr>
        <w:t>规范</w:t>
      </w:r>
      <w:bookmarkEnd w:id="3"/>
      <w:r w:rsidR="005A3398" w:rsidRPr="00552775">
        <w:rPr>
          <w:rFonts w:ascii="仿宋_GB2312" w:eastAsia="仿宋_GB2312" w:hAnsiTheme="minorEastAsia" w:cs="Arial" w:hint="eastAsia"/>
          <w:kern w:val="2"/>
          <w:szCs w:val="32"/>
        </w:rPr>
        <w:t>》团体标准编制申请，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并</w:t>
      </w:r>
      <w:r w:rsidR="0071626E">
        <w:rPr>
          <w:rFonts w:ascii="仿宋_GB2312" w:eastAsia="仿宋_GB2312" w:hAnsiTheme="minorEastAsia" w:cs="Arial" w:hint="eastAsia"/>
          <w:kern w:val="2"/>
          <w:szCs w:val="32"/>
        </w:rPr>
        <w:t>于</w:t>
      </w:r>
      <w:r w:rsidR="00267552">
        <w:rPr>
          <w:rFonts w:ascii="仿宋_GB2312" w:eastAsia="仿宋_GB2312" w:hAnsiTheme="minorEastAsia" w:cs="Arial" w:hint="eastAsia"/>
          <w:kern w:val="2"/>
          <w:szCs w:val="32"/>
        </w:rPr>
        <w:t>2</w:t>
      </w:r>
      <w:r w:rsidR="00267552">
        <w:rPr>
          <w:rFonts w:ascii="仿宋_GB2312" w:eastAsia="仿宋_GB2312" w:hAnsiTheme="minorEastAsia" w:cs="Arial"/>
          <w:kern w:val="2"/>
          <w:szCs w:val="32"/>
        </w:rPr>
        <w:t>023</w:t>
      </w:r>
      <w:r w:rsidR="00267552">
        <w:rPr>
          <w:rFonts w:ascii="仿宋_GB2312" w:eastAsia="仿宋_GB2312" w:hAnsiTheme="minorEastAsia" w:cs="Arial" w:hint="eastAsia"/>
          <w:kern w:val="2"/>
          <w:szCs w:val="32"/>
        </w:rPr>
        <w:t>年6月</w:t>
      </w:r>
      <w:r w:rsidR="005A3398" w:rsidRPr="00552775">
        <w:rPr>
          <w:rFonts w:ascii="仿宋_GB2312" w:eastAsia="仿宋_GB2312" w:hAnsiTheme="minorEastAsia" w:cs="Arial" w:hint="eastAsia"/>
          <w:kern w:val="2"/>
          <w:szCs w:val="32"/>
        </w:rPr>
        <w:t>通过</w:t>
      </w:r>
      <w:r w:rsidR="003636C0" w:rsidRPr="00552775">
        <w:rPr>
          <w:rFonts w:ascii="仿宋_GB2312" w:eastAsia="仿宋_GB2312" w:hAnsiTheme="minorEastAsia" w:cs="Arial" w:hint="eastAsia"/>
          <w:kern w:val="2"/>
          <w:szCs w:val="32"/>
        </w:rPr>
        <w:t>专家审定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后</w:t>
      </w:r>
      <w:r w:rsidR="005A3398" w:rsidRPr="00552775">
        <w:rPr>
          <w:rFonts w:ascii="仿宋_GB2312" w:eastAsia="仿宋_GB2312" w:hAnsiTheme="minorEastAsia" w:cs="Arial" w:hint="eastAsia"/>
          <w:kern w:val="2"/>
          <w:szCs w:val="32"/>
        </w:rPr>
        <w:t>立项。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中国医药生物技术协会联合</w:t>
      </w:r>
      <w:r w:rsidRPr="00552775">
        <w:rPr>
          <w:rFonts w:eastAsia="仿宋_GB2312" w:hint="eastAsia"/>
          <w:szCs w:val="32"/>
        </w:rPr>
        <w:t>中国医</w:t>
      </w:r>
      <w:r w:rsidR="00160981" w:rsidRPr="00552775">
        <w:rPr>
          <w:rFonts w:eastAsia="仿宋_GB2312" w:hint="eastAsia"/>
          <w:szCs w:val="32"/>
        </w:rPr>
        <w:t>院</w:t>
      </w:r>
      <w:r w:rsidRPr="00552775">
        <w:rPr>
          <w:rFonts w:eastAsia="仿宋_GB2312" w:hint="eastAsia"/>
          <w:szCs w:val="32"/>
        </w:rPr>
        <w:t>协会（国家卫生健康委医学伦理专家委员会办公室）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成立标准编制起草小组</w:t>
      </w:r>
      <w:r w:rsidR="009C76C0" w:rsidRPr="00552775">
        <w:rPr>
          <w:rFonts w:ascii="仿宋_GB2312" w:eastAsia="仿宋_GB2312" w:hAnsiTheme="minorEastAsia" w:cs="Arial" w:hint="eastAsia"/>
          <w:kern w:val="2"/>
          <w:szCs w:val="32"/>
        </w:rPr>
        <w:t>，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正式启动团体标准编制</w:t>
      </w:r>
      <w:r w:rsidR="009C76C0" w:rsidRPr="00552775">
        <w:rPr>
          <w:rFonts w:ascii="仿宋_GB2312" w:eastAsia="仿宋_GB2312" w:hAnsiTheme="minorEastAsia" w:cs="Arial" w:hint="eastAsia"/>
          <w:kern w:val="2"/>
          <w:szCs w:val="32"/>
        </w:rPr>
        <w:t>工作。</w:t>
      </w:r>
    </w:p>
    <w:p w14:paraId="7E89E4A7" w14:textId="77777777" w:rsidR="00C14509" w:rsidRPr="00552775" w:rsidRDefault="005A3398" w:rsidP="00552775">
      <w:pPr>
        <w:pStyle w:val="a"/>
        <w:numPr>
          <w:ilvl w:val="0"/>
          <w:numId w:val="0"/>
        </w:numPr>
        <w:spacing w:afterLines="0"/>
        <w:ind w:leftChars="100" w:left="210" w:firstLineChars="100" w:firstLine="320"/>
        <w:jc w:val="both"/>
        <w:rPr>
          <w:rFonts w:ascii="楷体" w:eastAsia="楷体" w:hAnsi="楷体" w:cs="Arial"/>
          <w:kern w:val="2"/>
          <w:szCs w:val="32"/>
        </w:rPr>
      </w:pPr>
      <w:r w:rsidRPr="00552775">
        <w:rPr>
          <w:rFonts w:ascii="楷体" w:eastAsia="楷体" w:hAnsi="楷体" w:cs="Arial"/>
          <w:kern w:val="2"/>
          <w:szCs w:val="32"/>
        </w:rPr>
        <w:t>（</w:t>
      </w:r>
      <w:r w:rsidRPr="00552775">
        <w:rPr>
          <w:rFonts w:ascii="楷体" w:eastAsia="楷体" w:hAnsi="楷体" w:cs="Arial" w:hint="eastAsia"/>
          <w:kern w:val="2"/>
          <w:szCs w:val="32"/>
        </w:rPr>
        <w:t>二</w:t>
      </w:r>
      <w:r w:rsidRPr="00552775">
        <w:rPr>
          <w:rFonts w:ascii="楷体" w:eastAsia="楷体" w:hAnsi="楷体" w:cs="Arial"/>
          <w:kern w:val="2"/>
          <w:szCs w:val="32"/>
        </w:rPr>
        <w:t>）</w:t>
      </w:r>
      <w:r w:rsidRPr="00552775">
        <w:rPr>
          <w:rFonts w:ascii="楷体" w:eastAsia="楷体" w:hAnsi="楷体" w:cs="Arial" w:hint="eastAsia"/>
          <w:kern w:val="2"/>
          <w:szCs w:val="32"/>
        </w:rPr>
        <w:t>编制工作</w:t>
      </w:r>
    </w:p>
    <w:p w14:paraId="0B15E4EA" w14:textId="3BCDA9AC" w:rsidR="00C14509" w:rsidRPr="00552775" w:rsidRDefault="009C76C0" w:rsidP="00552775">
      <w:pPr>
        <w:pStyle w:val="a"/>
        <w:numPr>
          <w:ilvl w:val="0"/>
          <w:numId w:val="0"/>
        </w:numPr>
        <w:spacing w:afterLines="0"/>
        <w:ind w:firstLineChars="200" w:firstLine="640"/>
        <w:jc w:val="both"/>
        <w:rPr>
          <w:rFonts w:ascii="仿宋_GB2312" w:eastAsia="仿宋_GB2312" w:hAnsiTheme="minorEastAsia" w:cs="Arial"/>
          <w:kern w:val="2"/>
          <w:szCs w:val="32"/>
        </w:rPr>
      </w:pPr>
      <w:r w:rsidRPr="00552775">
        <w:rPr>
          <w:rFonts w:ascii="仿宋_GB2312" w:eastAsia="仿宋_GB2312" w:hAnsiTheme="minorEastAsia" w:cs="Arial" w:hint="eastAsia"/>
          <w:kern w:val="2"/>
          <w:szCs w:val="32"/>
        </w:rPr>
        <w:t>标准编制</w:t>
      </w:r>
      <w:r w:rsidR="00D905EB" w:rsidRPr="00552775">
        <w:rPr>
          <w:rFonts w:ascii="仿宋_GB2312" w:eastAsia="仿宋_GB2312" w:hAnsiTheme="minorEastAsia" w:cs="Arial"/>
          <w:kern w:val="2"/>
          <w:szCs w:val="32"/>
        </w:rPr>
        <w:t>组</w:t>
      </w:r>
      <w:r w:rsidRPr="00552775">
        <w:rPr>
          <w:rFonts w:ascii="仿宋_GB2312" w:eastAsia="仿宋_GB2312" w:hAnsiTheme="minorEastAsia" w:cs="Arial"/>
          <w:kern w:val="2"/>
          <w:szCs w:val="32"/>
        </w:rPr>
        <w:t>首先</w:t>
      </w:r>
      <w:r w:rsidR="00D905EB" w:rsidRPr="00552775">
        <w:rPr>
          <w:rFonts w:ascii="仿宋_GB2312" w:eastAsia="仿宋_GB2312" w:hAnsiTheme="minorEastAsia" w:cs="Arial"/>
          <w:kern w:val="2"/>
          <w:szCs w:val="32"/>
        </w:rPr>
        <w:t>对国内外相关行业规范</w:t>
      </w:r>
      <w:r w:rsidR="00D905EB" w:rsidRPr="00552775">
        <w:rPr>
          <w:rFonts w:ascii="仿宋_GB2312" w:eastAsia="仿宋_GB2312" w:hAnsiTheme="minorEastAsia" w:cs="Arial" w:hint="eastAsia"/>
          <w:kern w:val="2"/>
          <w:szCs w:val="32"/>
        </w:rPr>
        <w:t>、文献等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进行了</w:t>
      </w:r>
      <w:r w:rsidR="00D905EB" w:rsidRPr="00552775">
        <w:rPr>
          <w:rFonts w:ascii="仿宋_GB2312" w:eastAsia="仿宋_GB2312" w:hAnsiTheme="minorEastAsia" w:cs="Arial" w:hint="eastAsia"/>
          <w:kern w:val="2"/>
          <w:szCs w:val="32"/>
        </w:rPr>
        <w:t>检索、分析、翻译和研究，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对</w:t>
      </w:r>
      <w:r w:rsidR="00A51DD6">
        <w:rPr>
          <w:rFonts w:ascii="仿宋_GB2312" w:eastAsia="仿宋_GB2312" w:hAnsiTheme="minorEastAsia" w:cs="Arial" w:hint="eastAsia"/>
          <w:kern w:val="2"/>
          <w:szCs w:val="32"/>
        </w:rPr>
        <w:t>生物医学中心实验室建设与管理中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涉及的一些重点问题进行了多次研讨。同时，开展了</w:t>
      </w:r>
      <w:r w:rsidR="00D905EB" w:rsidRPr="00552775">
        <w:rPr>
          <w:rFonts w:ascii="仿宋_GB2312" w:eastAsia="仿宋_GB2312" w:hAnsiTheme="minorEastAsia" w:cs="Arial" w:hint="eastAsia"/>
          <w:kern w:val="2"/>
          <w:szCs w:val="32"/>
        </w:rPr>
        <w:t>国内</w:t>
      </w:r>
      <w:r w:rsidR="00A51DD6">
        <w:rPr>
          <w:rFonts w:ascii="仿宋_GB2312" w:eastAsia="仿宋_GB2312" w:hAnsiTheme="minorEastAsia" w:cs="Arial" w:hint="eastAsia"/>
          <w:kern w:val="2"/>
          <w:szCs w:val="32"/>
        </w:rPr>
        <w:t>高校和</w:t>
      </w:r>
      <w:r w:rsidR="00D905EB" w:rsidRPr="00552775">
        <w:rPr>
          <w:rFonts w:ascii="仿宋_GB2312" w:eastAsia="仿宋_GB2312" w:hAnsiTheme="minorEastAsia" w:cs="Arial" w:hint="eastAsia"/>
          <w:kern w:val="2"/>
          <w:szCs w:val="32"/>
        </w:rPr>
        <w:t>医疗机构</w:t>
      </w:r>
      <w:r w:rsidR="00A51DD6">
        <w:rPr>
          <w:rFonts w:ascii="仿宋_GB2312" w:eastAsia="仿宋_GB2312" w:hAnsiTheme="minorEastAsia" w:cs="Arial" w:hint="eastAsia"/>
          <w:kern w:val="2"/>
          <w:szCs w:val="32"/>
        </w:rPr>
        <w:t>中心实验室建设与运行情况</w:t>
      </w:r>
      <w:r w:rsidR="00D905EB" w:rsidRPr="00552775">
        <w:rPr>
          <w:rFonts w:ascii="仿宋_GB2312" w:eastAsia="仿宋_GB2312" w:hAnsiTheme="minorEastAsia" w:cs="Arial" w:hint="eastAsia"/>
          <w:kern w:val="2"/>
          <w:szCs w:val="32"/>
        </w:rPr>
        <w:t>调研，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对国内</w:t>
      </w:r>
      <w:r w:rsidR="00A51DD6">
        <w:rPr>
          <w:rFonts w:ascii="仿宋_GB2312" w:eastAsia="仿宋_GB2312" w:hAnsiTheme="minorEastAsia" w:cs="Arial" w:hint="eastAsia"/>
          <w:kern w:val="2"/>
          <w:szCs w:val="32"/>
        </w:rPr>
        <w:t>生物医学中心实验室建设与管理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的现状和问题</w:t>
      </w:r>
      <w:r w:rsidR="00DE0137" w:rsidRPr="00552775">
        <w:rPr>
          <w:rFonts w:ascii="仿宋_GB2312" w:eastAsia="仿宋_GB2312" w:hAnsiTheme="minorEastAsia" w:cs="Arial" w:hint="eastAsia"/>
          <w:kern w:val="2"/>
          <w:szCs w:val="32"/>
        </w:rPr>
        <w:t>进行了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分析。在此基础上明确了</w:t>
      </w:r>
      <w:r w:rsidR="00CA7875" w:rsidRPr="00552775">
        <w:rPr>
          <w:rFonts w:ascii="仿宋_GB2312" w:eastAsia="仿宋_GB2312" w:hAnsiTheme="minorEastAsia" w:cs="Arial" w:hint="eastAsia"/>
          <w:kern w:val="2"/>
          <w:szCs w:val="32"/>
        </w:rPr>
        <w:t>《</w:t>
      </w:r>
      <w:r w:rsidR="00A51DD6" w:rsidRPr="00A51DD6">
        <w:rPr>
          <w:rFonts w:ascii="仿宋_GB2312" w:eastAsia="仿宋_GB2312" w:hAnsiTheme="minorEastAsia" w:cs="Arial" w:hint="eastAsia"/>
          <w:kern w:val="2"/>
          <w:szCs w:val="32"/>
        </w:rPr>
        <w:t>生物医学中心实验室建设与管理规范</w:t>
      </w:r>
      <w:r w:rsidR="00CA7875" w:rsidRPr="00552775">
        <w:rPr>
          <w:rFonts w:ascii="仿宋_GB2312" w:eastAsia="仿宋_GB2312" w:hAnsiTheme="minorEastAsia" w:cs="Arial" w:hint="eastAsia"/>
          <w:kern w:val="2"/>
          <w:szCs w:val="32"/>
        </w:rPr>
        <w:t>》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需要规定的关键内容，</w:t>
      </w:r>
      <w:r w:rsidR="00D905EB" w:rsidRPr="00552775">
        <w:rPr>
          <w:rFonts w:ascii="仿宋_GB2312" w:eastAsia="仿宋_GB2312" w:hAnsiTheme="minorEastAsia" w:cs="Arial" w:hint="eastAsia"/>
          <w:kern w:val="2"/>
          <w:szCs w:val="32"/>
        </w:rPr>
        <w:t>确定了《</w:t>
      </w:r>
      <w:bookmarkStart w:id="4" w:name="_Hlk144910409"/>
      <w:r w:rsidR="00A51DD6" w:rsidRPr="00A51DD6">
        <w:rPr>
          <w:rFonts w:ascii="仿宋_GB2312" w:eastAsia="仿宋_GB2312" w:hAnsiTheme="minorEastAsia" w:cs="Arial" w:hint="eastAsia"/>
          <w:kern w:val="2"/>
          <w:szCs w:val="32"/>
        </w:rPr>
        <w:t>生物医学中心实验室建设与管理规范</w:t>
      </w:r>
      <w:bookmarkEnd w:id="4"/>
      <w:r w:rsidR="00D905EB" w:rsidRPr="00552775">
        <w:rPr>
          <w:rFonts w:ascii="仿宋_GB2312" w:eastAsia="仿宋_GB2312" w:hAnsiTheme="minorEastAsia" w:cs="Arial" w:hint="eastAsia"/>
          <w:kern w:val="2"/>
          <w:szCs w:val="32"/>
        </w:rPr>
        <w:t>》框架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原则</w:t>
      </w:r>
      <w:r w:rsidR="005A3398" w:rsidRPr="00552775">
        <w:rPr>
          <w:rFonts w:ascii="仿宋_GB2312" w:eastAsia="仿宋_GB2312" w:hAnsiTheme="minorEastAsia" w:cs="Arial" w:hint="eastAsia"/>
          <w:kern w:val="2"/>
          <w:szCs w:val="32"/>
        </w:rPr>
        <w:t>。</w:t>
      </w:r>
    </w:p>
    <w:p w14:paraId="61FB9D6D" w14:textId="77777777" w:rsidR="00C14509" w:rsidRPr="00552775" w:rsidRDefault="005A3398" w:rsidP="00552775">
      <w:pPr>
        <w:pStyle w:val="a"/>
        <w:numPr>
          <w:ilvl w:val="0"/>
          <w:numId w:val="0"/>
        </w:numPr>
        <w:spacing w:afterLines="0"/>
        <w:ind w:leftChars="100" w:left="210" w:firstLineChars="100" w:firstLine="320"/>
        <w:jc w:val="both"/>
        <w:rPr>
          <w:rFonts w:ascii="楷体" w:eastAsia="楷体" w:hAnsi="楷体" w:cs="Arial"/>
          <w:kern w:val="2"/>
          <w:szCs w:val="32"/>
        </w:rPr>
      </w:pPr>
      <w:r w:rsidRPr="00552775">
        <w:rPr>
          <w:rFonts w:ascii="楷体" w:eastAsia="楷体" w:hAnsi="楷体" w:cs="Arial"/>
          <w:kern w:val="2"/>
          <w:szCs w:val="32"/>
        </w:rPr>
        <w:t>（</w:t>
      </w:r>
      <w:r w:rsidRPr="00552775">
        <w:rPr>
          <w:rFonts w:ascii="楷体" w:eastAsia="楷体" w:hAnsi="楷体" w:cs="Arial" w:hint="eastAsia"/>
          <w:kern w:val="2"/>
          <w:szCs w:val="32"/>
        </w:rPr>
        <w:t>三</w:t>
      </w:r>
      <w:r w:rsidRPr="00552775">
        <w:rPr>
          <w:rFonts w:ascii="楷体" w:eastAsia="楷体" w:hAnsi="楷体" w:cs="Arial"/>
          <w:kern w:val="2"/>
          <w:szCs w:val="32"/>
        </w:rPr>
        <w:t>）</w:t>
      </w:r>
      <w:r w:rsidR="00D905EB" w:rsidRPr="00552775">
        <w:rPr>
          <w:rFonts w:ascii="楷体" w:eastAsia="楷体" w:hAnsi="楷体" w:cs="Arial"/>
          <w:kern w:val="2"/>
          <w:szCs w:val="32"/>
        </w:rPr>
        <w:t>起草过程</w:t>
      </w:r>
      <w:r w:rsidRPr="00552775">
        <w:rPr>
          <w:rFonts w:ascii="楷体" w:eastAsia="楷体" w:hAnsi="楷体" w:cs="Arial"/>
          <w:kern w:val="2"/>
          <w:szCs w:val="32"/>
        </w:rPr>
        <w:t xml:space="preserve"> </w:t>
      </w:r>
    </w:p>
    <w:p w14:paraId="0CD35630" w14:textId="6D1FC4D2" w:rsidR="008D3734" w:rsidRPr="00552775" w:rsidRDefault="009C76C0" w:rsidP="008D3734">
      <w:pPr>
        <w:pStyle w:val="a"/>
        <w:numPr>
          <w:ilvl w:val="0"/>
          <w:numId w:val="0"/>
        </w:numPr>
        <w:spacing w:afterLines="0"/>
        <w:ind w:firstLineChars="200" w:firstLine="640"/>
        <w:jc w:val="both"/>
        <w:rPr>
          <w:rFonts w:ascii="仿宋_GB2312" w:eastAsia="仿宋_GB2312"/>
          <w:szCs w:val="32"/>
        </w:rPr>
      </w:pPr>
      <w:r w:rsidRPr="00267552">
        <w:rPr>
          <w:rFonts w:ascii="仿宋_GB2312" w:eastAsia="仿宋_GB2312" w:hAnsiTheme="minorEastAsia" w:cs="Arial" w:hint="eastAsia"/>
          <w:kern w:val="2"/>
          <w:szCs w:val="32"/>
        </w:rPr>
        <w:t>202</w:t>
      </w:r>
      <w:r w:rsidR="002762B7">
        <w:rPr>
          <w:rFonts w:ascii="仿宋_GB2312" w:eastAsia="仿宋_GB2312" w:hAnsiTheme="minorEastAsia" w:cs="Arial"/>
          <w:kern w:val="2"/>
          <w:szCs w:val="32"/>
        </w:rPr>
        <w:t>1</w:t>
      </w:r>
      <w:r w:rsidRPr="00267552">
        <w:rPr>
          <w:rFonts w:ascii="仿宋_GB2312" w:eastAsia="仿宋_GB2312" w:hAnsiTheme="minorEastAsia" w:cs="Arial" w:hint="eastAsia"/>
          <w:kern w:val="2"/>
          <w:szCs w:val="32"/>
        </w:rPr>
        <w:t>年</w:t>
      </w:r>
      <w:r w:rsidR="002762B7">
        <w:rPr>
          <w:rFonts w:ascii="仿宋_GB2312" w:eastAsia="仿宋_GB2312" w:hAnsiTheme="minorEastAsia" w:cs="Arial"/>
          <w:kern w:val="2"/>
          <w:szCs w:val="32"/>
        </w:rPr>
        <w:t>6</w:t>
      </w:r>
      <w:r w:rsidRPr="00267552">
        <w:rPr>
          <w:rFonts w:ascii="仿宋_GB2312" w:eastAsia="仿宋_GB2312" w:hAnsiTheme="minorEastAsia" w:cs="Arial" w:hint="eastAsia"/>
          <w:kern w:val="2"/>
          <w:szCs w:val="32"/>
        </w:rPr>
        <w:t>月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，</w:t>
      </w:r>
      <w:r w:rsidR="00385D68">
        <w:rPr>
          <w:rFonts w:ascii="仿宋_GB2312" w:eastAsia="仿宋_GB2312" w:hAnsiTheme="minorEastAsia" w:cs="Arial" w:hint="eastAsia"/>
          <w:kern w:val="2"/>
          <w:szCs w:val="32"/>
        </w:rPr>
        <w:t>标准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编制</w:t>
      </w:r>
      <w:r w:rsidR="00385D68">
        <w:rPr>
          <w:rFonts w:ascii="仿宋_GB2312" w:eastAsia="仿宋_GB2312" w:hAnsiTheme="minorEastAsia" w:cs="Arial" w:hint="eastAsia"/>
          <w:kern w:val="2"/>
          <w:szCs w:val="32"/>
        </w:rPr>
        <w:t>牵头单位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在完成文献检索和调研工作</w:t>
      </w:r>
      <w:r w:rsidR="00335933" w:rsidRPr="00552775">
        <w:rPr>
          <w:rFonts w:ascii="仿宋_GB2312" w:eastAsia="仿宋_GB2312" w:hAnsiTheme="minorEastAsia" w:cs="Arial" w:hint="eastAsia"/>
          <w:kern w:val="2"/>
          <w:szCs w:val="32"/>
        </w:rPr>
        <w:t>的基础上，</w:t>
      </w:r>
      <w:r w:rsidR="00375C56" w:rsidRPr="00552775">
        <w:rPr>
          <w:rFonts w:ascii="仿宋_GB2312" w:eastAsia="仿宋_GB2312" w:hAnsiTheme="minorEastAsia" w:cs="Arial" w:hint="eastAsia"/>
          <w:kern w:val="2"/>
          <w:szCs w:val="32"/>
        </w:rPr>
        <w:t>依据GB/T 1.1-2020 《标准化工作导则 第1部分：标准化文件的结构和起草规则》等标准编制要求，</w:t>
      </w:r>
      <w:r w:rsidR="00385D68">
        <w:rPr>
          <w:rFonts w:ascii="仿宋_GB2312" w:eastAsia="仿宋_GB2312" w:hAnsiTheme="minorEastAsia" w:cs="Arial" w:hint="eastAsia"/>
          <w:kern w:val="2"/>
          <w:szCs w:val="32"/>
        </w:rPr>
        <w:t>与标准编制参与单位共同</w:t>
      </w:r>
      <w:r w:rsidRPr="00552775">
        <w:rPr>
          <w:rFonts w:ascii="仿宋_GB2312" w:eastAsia="仿宋_GB2312" w:hAnsiTheme="minorEastAsia" w:cs="Arial" w:hint="eastAsia"/>
          <w:kern w:val="2"/>
          <w:szCs w:val="32"/>
        </w:rPr>
        <w:t>开展了</w:t>
      </w:r>
      <w:r w:rsidR="00375C56" w:rsidRPr="00552775">
        <w:rPr>
          <w:rFonts w:ascii="仿宋_GB2312" w:eastAsia="仿宋_GB2312" w:hAnsiTheme="minorEastAsia" w:cs="Arial" w:hint="eastAsia"/>
          <w:kern w:val="2"/>
          <w:szCs w:val="32"/>
        </w:rPr>
        <w:t>《</w:t>
      </w:r>
      <w:r w:rsidR="004A60C2" w:rsidRPr="004A60C2">
        <w:rPr>
          <w:rFonts w:ascii="仿宋_GB2312" w:eastAsia="仿宋_GB2312" w:hAnsiTheme="minorEastAsia" w:cs="Arial" w:hint="eastAsia"/>
          <w:kern w:val="2"/>
          <w:szCs w:val="32"/>
        </w:rPr>
        <w:t>生物医学中心实验室建设与管理</w:t>
      </w:r>
      <w:r w:rsidR="00375C56" w:rsidRPr="00552775">
        <w:rPr>
          <w:rFonts w:ascii="仿宋_GB2312" w:eastAsia="仿宋_GB2312" w:hAnsiTheme="minorEastAsia" w:cs="Arial" w:hint="eastAsia"/>
          <w:kern w:val="2"/>
          <w:szCs w:val="32"/>
        </w:rPr>
        <w:t>规范》研究制定工作，</w:t>
      </w:r>
      <w:r w:rsidR="00335933" w:rsidRPr="00552775">
        <w:rPr>
          <w:rFonts w:ascii="仿宋_GB2312" w:eastAsia="仿宋_GB2312" w:hAnsiTheme="minorEastAsia" w:cs="Arial" w:hint="eastAsia"/>
          <w:kern w:val="2"/>
          <w:szCs w:val="32"/>
        </w:rPr>
        <w:t>并于</w:t>
      </w:r>
      <w:r w:rsidR="00335933" w:rsidRPr="002762B7">
        <w:rPr>
          <w:rFonts w:ascii="仿宋_GB2312" w:eastAsia="仿宋_GB2312" w:hAnsiTheme="minorEastAsia" w:cs="Arial" w:hint="eastAsia"/>
          <w:kern w:val="2"/>
          <w:szCs w:val="32"/>
        </w:rPr>
        <w:t>202</w:t>
      </w:r>
      <w:r w:rsidR="00267552" w:rsidRPr="002762B7">
        <w:rPr>
          <w:rFonts w:ascii="仿宋_GB2312" w:eastAsia="仿宋_GB2312" w:hAnsiTheme="minorEastAsia" w:cs="Arial"/>
          <w:kern w:val="2"/>
          <w:szCs w:val="32"/>
        </w:rPr>
        <w:t>2</w:t>
      </w:r>
      <w:r w:rsidR="00335933" w:rsidRPr="002762B7">
        <w:rPr>
          <w:rFonts w:ascii="仿宋_GB2312" w:eastAsia="仿宋_GB2312" w:hAnsiTheme="minorEastAsia" w:cs="Arial" w:hint="eastAsia"/>
          <w:kern w:val="2"/>
          <w:szCs w:val="32"/>
        </w:rPr>
        <w:t>年</w:t>
      </w:r>
      <w:r w:rsidR="002762B7" w:rsidRPr="002762B7">
        <w:rPr>
          <w:rFonts w:ascii="仿宋_GB2312" w:eastAsia="仿宋_GB2312" w:hAnsiTheme="minorEastAsia" w:cs="Arial"/>
          <w:kern w:val="2"/>
          <w:szCs w:val="32"/>
        </w:rPr>
        <w:t>5</w:t>
      </w:r>
      <w:r w:rsidR="00335933" w:rsidRPr="002762B7">
        <w:rPr>
          <w:rFonts w:ascii="仿宋_GB2312" w:eastAsia="仿宋_GB2312" w:hAnsiTheme="minorEastAsia" w:cs="Arial" w:hint="eastAsia"/>
          <w:kern w:val="2"/>
          <w:szCs w:val="32"/>
        </w:rPr>
        <w:t>月形</w:t>
      </w:r>
      <w:r w:rsidR="00375C56" w:rsidRPr="00552775">
        <w:rPr>
          <w:rFonts w:ascii="仿宋_GB2312" w:eastAsia="仿宋_GB2312" w:hAnsiTheme="minorEastAsia" w:cs="Arial" w:hint="eastAsia"/>
          <w:kern w:val="2"/>
          <w:szCs w:val="32"/>
        </w:rPr>
        <w:t>成了《</w:t>
      </w:r>
      <w:r w:rsidR="008D3734" w:rsidRPr="008D3734">
        <w:rPr>
          <w:rFonts w:ascii="仿宋_GB2312" w:eastAsia="仿宋_GB2312" w:hAnsiTheme="minorEastAsia" w:cs="Arial" w:hint="eastAsia"/>
          <w:kern w:val="2"/>
          <w:szCs w:val="32"/>
        </w:rPr>
        <w:t>生物医学中心实验室建设与管理规范</w:t>
      </w:r>
      <w:r w:rsidR="00375C56" w:rsidRPr="00552775">
        <w:rPr>
          <w:rFonts w:ascii="仿宋_GB2312" w:eastAsia="仿宋_GB2312" w:hAnsiTheme="minorEastAsia" w:cs="Arial" w:hint="eastAsia"/>
          <w:kern w:val="2"/>
          <w:szCs w:val="32"/>
        </w:rPr>
        <w:t>》（草案）。</w:t>
      </w:r>
      <w:r w:rsidR="007D59DC" w:rsidRPr="007D59DC">
        <w:rPr>
          <w:rFonts w:ascii="仿宋_GB2312" w:eastAsia="仿宋_GB2312" w:hAnsiTheme="minorEastAsia" w:cs="Arial" w:hint="eastAsia"/>
          <w:kern w:val="2"/>
          <w:szCs w:val="32"/>
        </w:rPr>
        <w:t>2022年</w:t>
      </w:r>
      <w:r w:rsidR="007D59DC">
        <w:rPr>
          <w:rFonts w:ascii="仿宋_GB2312" w:eastAsia="仿宋_GB2312" w:hAnsiTheme="minorEastAsia" w:cs="Arial"/>
          <w:kern w:val="2"/>
          <w:szCs w:val="32"/>
        </w:rPr>
        <w:t>6</w:t>
      </w:r>
      <w:r w:rsidR="007D59DC" w:rsidRPr="007D59DC">
        <w:rPr>
          <w:rFonts w:ascii="仿宋_GB2312" w:eastAsia="仿宋_GB2312" w:hAnsiTheme="minorEastAsia" w:cs="Arial" w:hint="eastAsia"/>
          <w:kern w:val="2"/>
          <w:szCs w:val="32"/>
        </w:rPr>
        <w:t>月</w:t>
      </w:r>
      <w:r w:rsidR="00294437">
        <w:rPr>
          <w:rFonts w:ascii="仿宋_GB2312" w:eastAsia="仿宋_GB2312" w:hAnsiTheme="minorEastAsia" w:cs="Arial" w:hint="eastAsia"/>
          <w:kern w:val="2"/>
          <w:szCs w:val="32"/>
        </w:rPr>
        <w:t>和7</w:t>
      </w:r>
      <w:r w:rsidR="00294437">
        <w:rPr>
          <w:rFonts w:ascii="仿宋_GB2312" w:eastAsia="仿宋_GB2312" w:hAnsiTheme="minorEastAsia" w:cs="Arial" w:hint="eastAsia"/>
          <w:kern w:val="2"/>
          <w:szCs w:val="32"/>
        </w:rPr>
        <w:lastRenderedPageBreak/>
        <w:t>月</w:t>
      </w:r>
      <w:r w:rsidR="007D59DC" w:rsidRPr="007D59DC">
        <w:rPr>
          <w:rFonts w:ascii="仿宋_GB2312" w:eastAsia="仿宋_GB2312" w:hAnsiTheme="minorEastAsia" w:cs="Arial" w:hint="eastAsia"/>
          <w:kern w:val="2"/>
          <w:szCs w:val="32"/>
        </w:rPr>
        <w:t>中国医药生物技术协会向相关</w:t>
      </w:r>
      <w:r w:rsidR="007D59DC">
        <w:rPr>
          <w:rFonts w:ascii="仿宋_GB2312" w:eastAsia="仿宋_GB2312" w:hAnsiTheme="minorEastAsia" w:cs="Arial" w:hint="eastAsia"/>
          <w:kern w:val="2"/>
          <w:szCs w:val="32"/>
        </w:rPr>
        <w:t>科研中心实验室和科研公共平台的</w:t>
      </w:r>
      <w:r w:rsidR="007D59DC" w:rsidRPr="007D59DC">
        <w:rPr>
          <w:rFonts w:ascii="仿宋_GB2312" w:eastAsia="仿宋_GB2312" w:hAnsiTheme="minorEastAsia" w:cs="Arial" w:hint="eastAsia"/>
          <w:kern w:val="2"/>
          <w:szCs w:val="32"/>
        </w:rPr>
        <w:t>专家以及标准起草参与单位</w:t>
      </w:r>
      <w:r w:rsidR="00294437" w:rsidRPr="00294437">
        <w:rPr>
          <w:rFonts w:ascii="仿宋_GB2312" w:eastAsia="仿宋_GB2312" w:hAnsiTheme="minorEastAsia" w:cs="Arial" w:hint="eastAsia"/>
          <w:kern w:val="2"/>
          <w:szCs w:val="32"/>
        </w:rPr>
        <w:t>进行了两轮</w:t>
      </w:r>
      <w:r w:rsidR="007D59DC" w:rsidRPr="007D59DC">
        <w:rPr>
          <w:rFonts w:ascii="仿宋_GB2312" w:eastAsia="仿宋_GB2312" w:hAnsiTheme="minorEastAsia" w:cs="Arial" w:hint="eastAsia"/>
          <w:kern w:val="2"/>
          <w:szCs w:val="32"/>
        </w:rPr>
        <w:t>征求标准草案的意见，共收到</w:t>
      </w:r>
      <w:r w:rsidR="00294437">
        <w:rPr>
          <w:rFonts w:ascii="仿宋_GB2312" w:eastAsia="仿宋_GB2312" w:hAnsiTheme="minorEastAsia" w:cs="Arial"/>
          <w:kern w:val="2"/>
          <w:szCs w:val="32"/>
        </w:rPr>
        <w:t>265</w:t>
      </w:r>
      <w:r w:rsidR="007D59DC" w:rsidRPr="007D59DC">
        <w:rPr>
          <w:rFonts w:ascii="仿宋_GB2312" w:eastAsia="仿宋_GB2312" w:hAnsiTheme="minorEastAsia" w:cs="Arial" w:hint="eastAsia"/>
          <w:kern w:val="2"/>
          <w:szCs w:val="32"/>
        </w:rPr>
        <w:t>条修改建议和反馈。编制组对收集到的意见建议进行了多次认真研究和反复讨论，对《生物医学中心实验室建设与管理规范》（草案）进行了修改和完善。2022年</w:t>
      </w:r>
      <w:r w:rsidR="00385D68">
        <w:rPr>
          <w:rFonts w:ascii="仿宋_GB2312" w:eastAsia="仿宋_GB2312" w:hAnsiTheme="minorEastAsia" w:cs="Arial"/>
          <w:kern w:val="2"/>
          <w:szCs w:val="32"/>
        </w:rPr>
        <w:t>10</w:t>
      </w:r>
      <w:r w:rsidR="007D59DC" w:rsidRPr="007D59DC">
        <w:rPr>
          <w:rFonts w:ascii="仿宋_GB2312" w:eastAsia="仿宋_GB2312" w:hAnsiTheme="minorEastAsia" w:cs="Arial" w:hint="eastAsia"/>
          <w:kern w:val="2"/>
          <w:szCs w:val="32"/>
        </w:rPr>
        <w:t>月中国医药生物技术协会组织</w:t>
      </w:r>
      <w:r w:rsidR="00294437">
        <w:rPr>
          <w:rFonts w:ascii="仿宋_GB2312" w:eastAsia="仿宋_GB2312" w:hAnsiTheme="minorEastAsia" w:cs="Arial" w:hint="eastAsia"/>
          <w:kern w:val="2"/>
          <w:szCs w:val="32"/>
        </w:rPr>
        <w:t>高校和医疗单位科研管理部门、中心实验室、国家或省级重点实验室以及专科实验室</w:t>
      </w:r>
      <w:r w:rsidR="007D59DC" w:rsidRPr="007D59DC">
        <w:rPr>
          <w:rFonts w:ascii="仿宋_GB2312" w:eastAsia="仿宋_GB2312" w:hAnsiTheme="minorEastAsia" w:cs="Arial" w:hint="eastAsia"/>
          <w:kern w:val="2"/>
          <w:szCs w:val="32"/>
        </w:rPr>
        <w:t>等</w:t>
      </w:r>
      <w:r w:rsidR="00294437">
        <w:rPr>
          <w:rFonts w:ascii="仿宋_GB2312" w:eastAsia="仿宋_GB2312" w:hAnsiTheme="minorEastAsia" w:cs="Arial" w:hint="eastAsia"/>
          <w:kern w:val="2"/>
          <w:szCs w:val="32"/>
        </w:rPr>
        <w:t>相关</w:t>
      </w:r>
      <w:r w:rsidR="007D59DC" w:rsidRPr="007D59DC">
        <w:rPr>
          <w:rFonts w:ascii="仿宋_GB2312" w:eastAsia="仿宋_GB2312" w:hAnsiTheme="minorEastAsia" w:cs="Arial" w:hint="eastAsia"/>
          <w:kern w:val="2"/>
          <w:szCs w:val="32"/>
        </w:rPr>
        <w:t>专家召开了专家研讨会，对草案处理意见和部分问题进行了深入讨论。根据专家意见，编制组对《</w:t>
      </w:r>
      <w:r w:rsidR="00294437" w:rsidRPr="00294437">
        <w:rPr>
          <w:rFonts w:ascii="仿宋_GB2312" w:eastAsia="仿宋_GB2312" w:hAnsiTheme="minorEastAsia" w:cs="Arial" w:hint="eastAsia"/>
          <w:kern w:val="2"/>
          <w:szCs w:val="32"/>
        </w:rPr>
        <w:t>生物医学中心实验室建设与管理规范</w:t>
      </w:r>
      <w:r w:rsidR="007D59DC" w:rsidRPr="007D59DC">
        <w:rPr>
          <w:rFonts w:ascii="仿宋_GB2312" w:eastAsia="仿宋_GB2312" w:hAnsiTheme="minorEastAsia" w:cs="Arial" w:hint="eastAsia"/>
          <w:kern w:val="2"/>
          <w:szCs w:val="32"/>
        </w:rPr>
        <w:t>》（修改稿）进一步做了完善；202</w:t>
      </w:r>
      <w:r w:rsidR="00294437">
        <w:rPr>
          <w:rFonts w:ascii="仿宋_GB2312" w:eastAsia="仿宋_GB2312" w:hAnsiTheme="minorEastAsia" w:cs="Arial"/>
          <w:kern w:val="2"/>
          <w:szCs w:val="32"/>
        </w:rPr>
        <w:t>3</w:t>
      </w:r>
      <w:r w:rsidR="007D59DC" w:rsidRPr="007D59DC">
        <w:rPr>
          <w:rFonts w:ascii="仿宋_GB2312" w:eastAsia="仿宋_GB2312" w:hAnsiTheme="minorEastAsia" w:cs="Arial" w:hint="eastAsia"/>
          <w:kern w:val="2"/>
          <w:szCs w:val="32"/>
        </w:rPr>
        <w:t>年</w:t>
      </w:r>
      <w:r w:rsidR="00294437">
        <w:rPr>
          <w:rFonts w:ascii="仿宋_GB2312" w:eastAsia="仿宋_GB2312" w:hAnsiTheme="minorEastAsia" w:cs="Arial"/>
          <w:kern w:val="2"/>
          <w:szCs w:val="32"/>
        </w:rPr>
        <w:t>8</w:t>
      </w:r>
      <w:r w:rsidR="007D59DC" w:rsidRPr="007D59DC">
        <w:rPr>
          <w:rFonts w:ascii="仿宋_GB2312" w:eastAsia="仿宋_GB2312" w:hAnsiTheme="minorEastAsia" w:cs="Arial" w:hint="eastAsia"/>
          <w:kern w:val="2"/>
          <w:szCs w:val="32"/>
        </w:rPr>
        <w:t>月，编制组再次与</w:t>
      </w:r>
      <w:r w:rsidR="00294437">
        <w:rPr>
          <w:rFonts w:ascii="仿宋_GB2312" w:eastAsia="仿宋_GB2312" w:hAnsiTheme="minorEastAsia" w:cs="Arial" w:hint="eastAsia"/>
          <w:kern w:val="2"/>
          <w:szCs w:val="32"/>
        </w:rPr>
        <w:t>科研实验室</w:t>
      </w:r>
      <w:r w:rsidR="007D59DC" w:rsidRPr="007D59DC">
        <w:rPr>
          <w:rFonts w:ascii="仿宋_GB2312" w:eastAsia="仿宋_GB2312" w:hAnsiTheme="minorEastAsia" w:cs="Arial" w:hint="eastAsia"/>
          <w:kern w:val="2"/>
          <w:szCs w:val="32"/>
        </w:rPr>
        <w:t>专家就重点问题进行了深入讨论，</w:t>
      </w:r>
      <w:r w:rsidR="00294437" w:rsidRPr="002762B7">
        <w:rPr>
          <w:rFonts w:ascii="仿宋_GB2312" w:eastAsia="仿宋_GB2312" w:hAnsi="仿宋" w:cs="Arial" w:hint="eastAsia"/>
          <w:kern w:val="2"/>
          <w:szCs w:val="32"/>
        </w:rPr>
        <w:t>按照团体标准编制格式要求，</w:t>
      </w:r>
      <w:r w:rsidR="007D59DC" w:rsidRPr="007D59DC">
        <w:rPr>
          <w:rFonts w:ascii="仿宋_GB2312" w:eastAsia="仿宋_GB2312" w:hAnsiTheme="minorEastAsia" w:cs="Arial" w:hint="eastAsia"/>
          <w:kern w:val="2"/>
          <w:szCs w:val="32"/>
        </w:rPr>
        <w:t>形成了</w:t>
      </w:r>
      <w:r w:rsidR="00294437" w:rsidRPr="002762B7">
        <w:rPr>
          <w:rFonts w:ascii="仿宋_GB2312" w:eastAsia="仿宋_GB2312" w:hAnsi="仿宋" w:cs="Arial" w:hint="eastAsia"/>
          <w:kern w:val="2"/>
          <w:szCs w:val="32"/>
        </w:rPr>
        <w:t>《生物医学中心实验室建设与管理规范规范》</w:t>
      </w:r>
      <w:r w:rsidR="007D59DC" w:rsidRPr="007D59DC">
        <w:rPr>
          <w:rFonts w:ascii="仿宋_GB2312" w:eastAsia="仿宋_GB2312" w:hAnsiTheme="minorEastAsia" w:cs="Arial" w:hint="eastAsia"/>
          <w:kern w:val="2"/>
          <w:szCs w:val="32"/>
        </w:rPr>
        <w:t>征求意见稿。</w:t>
      </w:r>
    </w:p>
    <w:p w14:paraId="7C0D3648" w14:textId="77777777" w:rsidR="00C14509" w:rsidRPr="00552775" w:rsidRDefault="005A3398" w:rsidP="00552775">
      <w:pPr>
        <w:ind w:firstLineChars="200" w:firstLine="640"/>
        <w:rPr>
          <w:rFonts w:ascii="黑体" w:eastAsia="黑体" w:hAnsi="黑体" w:cs="Arial"/>
          <w:sz w:val="32"/>
          <w:szCs w:val="32"/>
        </w:rPr>
      </w:pPr>
      <w:r w:rsidRPr="00552775">
        <w:rPr>
          <w:rFonts w:ascii="黑体" w:eastAsia="黑体" w:hAnsi="黑体" w:cs="Arial" w:hint="eastAsia"/>
          <w:sz w:val="32"/>
          <w:szCs w:val="32"/>
        </w:rPr>
        <w:t>五、与有关的现行法律、法规和强制性国家标准及行业标准的关系</w:t>
      </w:r>
    </w:p>
    <w:p w14:paraId="21E86FA1" w14:textId="6E956252" w:rsidR="00C14509" w:rsidRPr="00552775" w:rsidRDefault="005A3398" w:rsidP="00552775">
      <w:pPr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 w:rsidRPr="00552775">
        <w:rPr>
          <w:rFonts w:ascii="仿宋_GB2312" w:eastAsia="仿宋_GB2312" w:hAnsi="仿宋" w:cs="Arial" w:hint="eastAsia"/>
          <w:sz w:val="32"/>
          <w:szCs w:val="32"/>
        </w:rPr>
        <w:t>本标准与有关的现行法律、法规和强制性国家标准及行业标准无</w:t>
      </w:r>
      <w:r w:rsidR="00BE1668" w:rsidRPr="00552775">
        <w:rPr>
          <w:rFonts w:ascii="仿宋_GB2312" w:eastAsia="仿宋_GB2312" w:hAnsi="仿宋" w:cs="Arial" w:hint="eastAsia"/>
          <w:sz w:val="32"/>
          <w:szCs w:val="32"/>
        </w:rPr>
        <w:t>冲突</w:t>
      </w:r>
      <w:r w:rsidRPr="00552775">
        <w:rPr>
          <w:rFonts w:ascii="仿宋_GB2312" w:eastAsia="仿宋_GB2312" w:hAnsi="仿宋" w:cs="Arial" w:hint="eastAsia"/>
          <w:sz w:val="32"/>
          <w:szCs w:val="32"/>
        </w:rPr>
        <w:t>。</w:t>
      </w:r>
    </w:p>
    <w:p w14:paraId="6D0F368C" w14:textId="77777777" w:rsidR="00C14509" w:rsidRPr="00552775" w:rsidRDefault="005A3398" w:rsidP="00552775">
      <w:pPr>
        <w:pStyle w:val="a"/>
        <w:numPr>
          <w:ilvl w:val="0"/>
          <w:numId w:val="0"/>
        </w:numPr>
        <w:spacing w:afterLines="0"/>
        <w:ind w:leftChars="128" w:left="269" w:firstLineChars="100" w:firstLine="320"/>
        <w:jc w:val="both"/>
        <w:rPr>
          <w:rFonts w:hAnsi="黑体" w:cs="Arial"/>
          <w:kern w:val="2"/>
          <w:szCs w:val="32"/>
        </w:rPr>
      </w:pPr>
      <w:r w:rsidRPr="00552775">
        <w:rPr>
          <w:rFonts w:hAnsi="黑体" w:cs="Arial" w:hint="eastAsia"/>
          <w:kern w:val="2"/>
          <w:szCs w:val="32"/>
        </w:rPr>
        <w:t>六、贯彻标准的措施和建议</w:t>
      </w:r>
    </w:p>
    <w:p w14:paraId="7BAC8880" w14:textId="3F4EA7C1" w:rsidR="00C14509" w:rsidRPr="00552775" w:rsidRDefault="005A3398" w:rsidP="00552775">
      <w:pPr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 w:rsidRPr="00552775">
        <w:rPr>
          <w:rFonts w:ascii="仿宋_GB2312" w:eastAsia="仿宋_GB2312" w:hAnsi="仿宋" w:cs="Arial" w:hint="eastAsia"/>
          <w:sz w:val="32"/>
          <w:szCs w:val="32"/>
        </w:rPr>
        <w:t>标准发布后</w:t>
      </w:r>
      <w:r w:rsidR="00BE1668" w:rsidRPr="00552775">
        <w:rPr>
          <w:rFonts w:ascii="仿宋_GB2312" w:eastAsia="仿宋_GB2312" w:hAnsi="仿宋" w:cs="Arial" w:hint="eastAsia"/>
          <w:sz w:val="32"/>
          <w:szCs w:val="32"/>
        </w:rPr>
        <w:t>将</w:t>
      </w:r>
      <w:r w:rsidRPr="00552775">
        <w:rPr>
          <w:rFonts w:ascii="仿宋_GB2312" w:eastAsia="仿宋_GB2312" w:hAnsi="仿宋" w:cs="Arial" w:hint="eastAsia"/>
          <w:sz w:val="32"/>
          <w:szCs w:val="32"/>
        </w:rPr>
        <w:t>召开标准宣</w:t>
      </w:r>
      <w:proofErr w:type="gramStart"/>
      <w:r w:rsidRPr="00552775">
        <w:rPr>
          <w:rFonts w:ascii="仿宋_GB2312" w:eastAsia="仿宋_GB2312" w:hAnsi="仿宋" w:cs="Arial" w:hint="eastAsia"/>
          <w:sz w:val="32"/>
          <w:szCs w:val="32"/>
        </w:rPr>
        <w:t>贯会议</w:t>
      </w:r>
      <w:proofErr w:type="gramEnd"/>
      <w:r w:rsidRPr="00552775">
        <w:rPr>
          <w:rFonts w:ascii="仿宋_GB2312" w:eastAsia="仿宋_GB2312" w:hAnsi="仿宋" w:cs="Arial" w:hint="eastAsia"/>
          <w:sz w:val="32"/>
          <w:szCs w:val="32"/>
        </w:rPr>
        <w:t>及培训活动。向业内标准使用单位发放标准宣贯资料，指导实操并解答标准中相关技术难点和疑点。</w:t>
      </w:r>
      <w:r w:rsidR="002461BF">
        <w:rPr>
          <w:rFonts w:ascii="仿宋_GB2312" w:eastAsia="仿宋_GB2312" w:hAnsi="仿宋" w:cs="Arial" w:hint="eastAsia"/>
          <w:sz w:val="32"/>
          <w:szCs w:val="32"/>
        </w:rPr>
        <w:t>并将根据生物医学中心实验室建设与管理规范体系，组织专家编制</w:t>
      </w:r>
      <w:r w:rsidR="00704B9E">
        <w:rPr>
          <w:rFonts w:ascii="仿宋_GB2312" w:eastAsia="仿宋_GB2312" w:hAnsi="仿宋" w:cs="Arial" w:hint="eastAsia"/>
          <w:sz w:val="32"/>
          <w:szCs w:val="32"/>
        </w:rPr>
        <w:t>中心实验室</w:t>
      </w:r>
      <w:proofErr w:type="gramStart"/>
      <w:r w:rsidR="00704B9E">
        <w:rPr>
          <w:rFonts w:ascii="仿宋_GB2312" w:eastAsia="仿宋_GB2312" w:hAnsi="仿宋" w:cs="Arial" w:hint="eastAsia"/>
          <w:sz w:val="32"/>
          <w:szCs w:val="32"/>
        </w:rPr>
        <w:t>各</w:t>
      </w:r>
      <w:r w:rsidR="002461BF">
        <w:rPr>
          <w:rFonts w:ascii="仿宋_GB2312" w:eastAsia="仿宋_GB2312" w:hAnsi="仿宋" w:cs="Arial" w:hint="eastAsia"/>
          <w:sz w:val="32"/>
          <w:szCs w:val="32"/>
        </w:rPr>
        <w:t>基础</w:t>
      </w:r>
      <w:proofErr w:type="gramEnd"/>
      <w:r w:rsidR="002461BF">
        <w:rPr>
          <w:rFonts w:ascii="仿宋_GB2312" w:eastAsia="仿宋_GB2312" w:hAnsi="仿宋" w:cs="Arial" w:hint="eastAsia"/>
          <w:sz w:val="32"/>
          <w:szCs w:val="32"/>
        </w:rPr>
        <w:t>实验室与专项实</w:t>
      </w:r>
      <w:r w:rsidR="002461BF">
        <w:rPr>
          <w:rFonts w:ascii="仿宋_GB2312" w:eastAsia="仿宋_GB2312" w:hAnsi="仿宋" w:cs="Arial" w:hint="eastAsia"/>
          <w:sz w:val="32"/>
          <w:szCs w:val="32"/>
        </w:rPr>
        <w:lastRenderedPageBreak/>
        <w:t>验室的建设标准</w:t>
      </w:r>
      <w:r w:rsidR="00704B9E">
        <w:rPr>
          <w:rFonts w:ascii="仿宋_GB2312" w:eastAsia="仿宋_GB2312" w:hAnsi="仿宋" w:cs="Arial" w:hint="eastAsia"/>
          <w:sz w:val="32"/>
          <w:szCs w:val="32"/>
        </w:rPr>
        <w:t>，确定中心实验室的运行评价办法</w:t>
      </w:r>
      <w:r w:rsidR="00695138">
        <w:rPr>
          <w:rFonts w:ascii="仿宋_GB2312" w:eastAsia="仿宋_GB2312" w:hAnsi="仿宋" w:cs="Arial" w:hint="eastAsia"/>
          <w:sz w:val="32"/>
          <w:szCs w:val="32"/>
        </w:rPr>
        <w:t>；完善标准体系</w:t>
      </w:r>
      <w:r w:rsidR="00704B9E">
        <w:rPr>
          <w:rFonts w:ascii="仿宋_GB2312" w:eastAsia="仿宋_GB2312" w:hAnsi="仿宋" w:cs="Arial" w:hint="eastAsia"/>
          <w:sz w:val="32"/>
          <w:szCs w:val="32"/>
        </w:rPr>
        <w:t>。</w:t>
      </w:r>
    </w:p>
    <w:p w14:paraId="24FD8938" w14:textId="77777777" w:rsidR="00C14509" w:rsidRPr="00552775" w:rsidRDefault="005A3398" w:rsidP="00552775">
      <w:pPr>
        <w:pStyle w:val="a"/>
        <w:numPr>
          <w:ilvl w:val="0"/>
          <w:numId w:val="0"/>
        </w:numPr>
        <w:spacing w:afterLines="0"/>
        <w:ind w:leftChars="133" w:left="279" w:firstLineChars="100" w:firstLine="320"/>
        <w:jc w:val="both"/>
        <w:rPr>
          <w:rFonts w:hAnsi="黑体" w:cs="宋体"/>
          <w:color w:val="000000"/>
          <w:szCs w:val="32"/>
        </w:rPr>
      </w:pPr>
      <w:r w:rsidRPr="00552775">
        <w:rPr>
          <w:rFonts w:hAnsi="黑体" w:cs="Arial" w:hint="eastAsia"/>
          <w:kern w:val="2"/>
          <w:szCs w:val="32"/>
        </w:rPr>
        <w:t>七、其他应予说明的事项</w:t>
      </w:r>
      <w:r w:rsidRPr="00552775">
        <w:rPr>
          <w:rFonts w:hAnsi="黑体" w:cs="宋体" w:hint="eastAsia"/>
          <w:color w:val="000000"/>
          <w:szCs w:val="32"/>
        </w:rPr>
        <w:t xml:space="preserve"> </w:t>
      </w:r>
    </w:p>
    <w:p w14:paraId="2D85E06B" w14:textId="55D53BD1" w:rsidR="002743DB" w:rsidRPr="00552775" w:rsidRDefault="00BE1668" w:rsidP="00552775">
      <w:pPr>
        <w:widowControl/>
        <w:ind w:firstLineChars="200" w:firstLine="640"/>
        <w:rPr>
          <w:sz w:val="32"/>
          <w:szCs w:val="32"/>
        </w:rPr>
      </w:pPr>
      <w:r w:rsidRPr="00552775">
        <w:rPr>
          <w:rFonts w:ascii="仿宋_GB2312" w:eastAsia="仿宋_GB2312" w:hAnsi="仿宋" w:cs="Arial" w:hint="eastAsia"/>
          <w:sz w:val="32"/>
          <w:szCs w:val="32"/>
        </w:rPr>
        <w:t>本标准</w:t>
      </w:r>
      <w:r w:rsidR="00704B9E" w:rsidRPr="00704B9E">
        <w:rPr>
          <w:rFonts w:ascii="仿宋_GB2312" w:eastAsia="仿宋_GB2312" w:hAnsi="仿宋" w:cs="Arial" w:hint="eastAsia"/>
          <w:sz w:val="32"/>
          <w:szCs w:val="32"/>
        </w:rPr>
        <w:t>适用于新建或改扩建生物医学中心实验室（生物安全防护水平为一级或二级）的建设与管理，其他生命科学实验室可参照使用。</w:t>
      </w:r>
      <w:r w:rsidR="00704B9E">
        <w:rPr>
          <w:rFonts w:ascii="仿宋_GB2312" w:eastAsia="仿宋_GB2312" w:hAnsi="仿宋" w:cs="Arial" w:hint="eastAsia"/>
          <w:sz w:val="32"/>
          <w:szCs w:val="32"/>
        </w:rPr>
        <w:t>不适用于</w:t>
      </w:r>
      <w:r w:rsidR="00704B9E" w:rsidRPr="00704B9E">
        <w:rPr>
          <w:rFonts w:ascii="仿宋_GB2312" w:eastAsia="仿宋_GB2312" w:hAnsi="仿宋" w:cs="Arial" w:hint="eastAsia"/>
          <w:sz w:val="32"/>
          <w:szCs w:val="32"/>
        </w:rPr>
        <w:t>非开放共享的科研实验室，例如第三方检测实验室、临床检测实验室以及其他出具正式检测报告的实验室等</w:t>
      </w:r>
      <w:r w:rsidR="00AE5373" w:rsidRPr="00552775">
        <w:rPr>
          <w:rFonts w:ascii="仿宋_GB2312" w:eastAsia="仿宋_GB2312" w:hAnsi="仿宋" w:cs="Arial" w:hint="eastAsia"/>
          <w:sz w:val="32"/>
          <w:szCs w:val="32"/>
        </w:rPr>
        <w:t>。</w:t>
      </w:r>
    </w:p>
    <w:sectPr w:rsidR="002743DB" w:rsidRPr="00552775" w:rsidSect="00F54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A2C2" w14:textId="77777777" w:rsidR="00516F13" w:rsidRDefault="00516F13" w:rsidP="00817E3E">
      <w:r>
        <w:separator/>
      </w:r>
    </w:p>
  </w:endnote>
  <w:endnote w:type="continuationSeparator" w:id="0">
    <w:p w14:paraId="11CB5D5B" w14:textId="77777777" w:rsidR="00516F13" w:rsidRDefault="00516F13" w:rsidP="0081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9723" w14:textId="77777777" w:rsidR="00516F13" w:rsidRDefault="00516F13" w:rsidP="00817E3E">
      <w:r>
        <w:separator/>
      </w:r>
    </w:p>
  </w:footnote>
  <w:footnote w:type="continuationSeparator" w:id="0">
    <w:p w14:paraId="7B6038B7" w14:textId="77777777" w:rsidR="00516F13" w:rsidRDefault="00516F13" w:rsidP="0081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EA"/>
    <w:multiLevelType w:val="multilevel"/>
    <w:tmpl w:val="07ED3FEA"/>
    <w:lvl w:ilvl="0">
      <w:start w:val="1"/>
      <w:numFmt w:val="none"/>
      <w:pStyle w:val="a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435714069">
    <w:abstractNumId w:val="0"/>
  </w:num>
  <w:num w:numId="2" w16cid:durableId="285236809">
    <w:abstractNumId w:val="0"/>
  </w:num>
  <w:num w:numId="3" w16cid:durableId="1650554120">
    <w:abstractNumId w:val="0"/>
  </w:num>
  <w:num w:numId="4" w16cid:durableId="1044871596">
    <w:abstractNumId w:val="0"/>
  </w:num>
  <w:num w:numId="5" w16cid:durableId="2115901194">
    <w:abstractNumId w:val="0"/>
  </w:num>
  <w:num w:numId="6" w16cid:durableId="52089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DC"/>
    <w:rsid w:val="00033C3A"/>
    <w:rsid w:val="000401C0"/>
    <w:rsid w:val="00040EDC"/>
    <w:rsid w:val="00046A5C"/>
    <w:rsid w:val="000473AC"/>
    <w:rsid w:val="000478EF"/>
    <w:rsid w:val="00061F96"/>
    <w:rsid w:val="00062208"/>
    <w:rsid w:val="00070EBE"/>
    <w:rsid w:val="000837E9"/>
    <w:rsid w:val="000A02ED"/>
    <w:rsid w:val="000A2E41"/>
    <w:rsid w:val="000B0274"/>
    <w:rsid w:val="000B2D5F"/>
    <w:rsid w:val="000C3787"/>
    <w:rsid w:val="000C4C30"/>
    <w:rsid w:val="000C65A2"/>
    <w:rsid w:val="000D30C4"/>
    <w:rsid w:val="000D7CFC"/>
    <w:rsid w:val="000E388C"/>
    <w:rsid w:val="000E3FDB"/>
    <w:rsid w:val="00110E70"/>
    <w:rsid w:val="001307C9"/>
    <w:rsid w:val="00134BF7"/>
    <w:rsid w:val="00143F16"/>
    <w:rsid w:val="00146704"/>
    <w:rsid w:val="00153F46"/>
    <w:rsid w:val="00160981"/>
    <w:rsid w:val="00172E08"/>
    <w:rsid w:val="0017648D"/>
    <w:rsid w:val="00180760"/>
    <w:rsid w:val="00182F76"/>
    <w:rsid w:val="001B759F"/>
    <w:rsid w:val="001D0E02"/>
    <w:rsid w:val="001E1252"/>
    <w:rsid w:val="001F5FE8"/>
    <w:rsid w:val="002006AD"/>
    <w:rsid w:val="00206644"/>
    <w:rsid w:val="002229B1"/>
    <w:rsid w:val="00227299"/>
    <w:rsid w:val="00231A28"/>
    <w:rsid w:val="00236562"/>
    <w:rsid w:val="002461BF"/>
    <w:rsid w:val="00247B5C"/>
    <w:rsid w:val="0025316A"/>
    <w:rsid w:val="002605F9"/>
    <w:rsid w:val="00262A32"/>
    <w:rsid w:val="00265D7C"/>
    <w:rsid w:val="00267552"/>
    <w:rsid w:val="002743DB"/>
    <w:rsid w:val="002762B7"/>
    <w:rsid w:val="002821FC"/>
    <w:rsid w:val="00294437"/>
    <w:rsid w:val="002A03BE"/>
    <w:rsid w:val="002B19D0"/>
    <w:rsid w:val="002B3C92"/>
    <w:rsid w:val="002B6F55"/>
    <w:rsid w:val="002D0DE7"/>
    <w:rsid w:val="002D418C"/>
    <w:rsid w:val="002D7506"/>
    <w:rsid w:val="002E1E2A"/>
    <w:rsid w:val="00305CFD"/>
    <w:rsid w:val="003178F0"/>
    <w:rsid w:val="00335933"/>
    <w:rsid w:val="00340C85"/>
    <w:rsid w:val="00356D8A"/>
    <w:rsid w:val="00357C51"/>
    <w:rsid w:val="0036150E"/>
    <w:rsid w:val="003636C0"/>
    <w:rsid w:val="0037279C"/>
    <w:rsid w:val="00375C56"/>
    <w:rsid w:val="00385D68"/>
    <w:rsid w:val="00392276"/>
    <w:rsid w:val="003B1171"/>
    <w:rsid w:val="003B7ABC"/>
    <w:rsid w:val="003B7EA1"/>
    <w:rsid w:val="003C475C"/>
    <w:rsid w:val="003D0BBE"/>
    <w:rsid w:val="003D67DA"/>
    <w:rsid w:val="003E5A9A"/>
    <w:rsid w:val="003E6C07"/>
    <w:rsid w:val="003F478D"/>
    <w:rsid w:val="003F592E"/>
    <w:rsid w:val="00402DE7"/>
    <w:rsid w:val="004157EC"/>
    <w:rsid w:val="00442F5D"/>
    <w:rsid w:val="00461D08"/>
    <w:rsid w:val="004640E8"/>
    <w:rsid w:val="00466644"/>
    <w:rsid w:val="00480919"/>
    <w:rsid w:val="00483231"/>
    <w:rsid w:val="004842A9"/>
    <w:rsid w:val="004937ED"/>
    <w:rsid w:val="004952C3"/>
    <w:rsid w:val="004A04B8"/>
    <w:rsid w:val="004A4ACA"/>
    <w:rsid w:val="004A60C2"/>
    <w:rsid w:val="004C1E2D"/>
    <w:rsid w:val="004C2A56"/>
    <w:rsid w:val="004D2161"/>
    <w:rsid w:val="004D5816"/>
    <w:rsid w:val="004E43F7"/>
    <w:rsid w:val="00510CD6"/>
    <w:rsid w:val="00516F13"/>
    <w:rsid w:val="00525CEE"/>
    <w:rsid w:val="00531378"/>
    <w:rsid w:val="0053356C"/>
    <w:rsid w:val="00536B77"/>
    <w:rsid w:val="00547775"/>
    <w:rsid w:val="00552775"/>
    <w:rsid w:val="005A3398"/>
    <w:rsid w:val="005C58A4"/>
    <w:rsid w:val="005D07CC"/>
    <w:rsid w:val="005D0B86"/>
    <w:rsid w:val="005D4D1E"/>
    <w:rsid w:val="005E3118"/>
    <w:rsid w:val="005F5861"/>
    <w:rsid w:val="006038E9"/>
    <w:rsid w:val="00611470"/>
    <w:rsid w:val="00623D49"/>
    <w:rsid w:val="00646084"/>
    <w:rsid w:val="00646422"/>
    <w:rsid w:val="0065112B"/>
    <w:rsid w:val="00662508"/>
    <w:rsid w:val="0067234A"/>
    <w:rsid w:val="00675A7D"/>
    <w:rsid w:val="00692118"/>
    <w:rsid w:val="00695138"/>
    <w:rsid w:val="006B533E"/>
    <w:rsid w:val="006D2E27"/>
    <w:rsid w:val="006D2EAE"/>
    <w:rsid w:val="007000B4"/>
    <w:rsid w:val="00704B9E"/>
    <w:rsid w:val="0071626E"/>
    <w:rsid w:val="0072615B"/>
    <w:rsid w:val="00730CE4"/>
    <w:rsid w:val="00747802"/>
    <w:rsid w:val="00750EEB"/>
    <w:rsid w:val="00752F48"/>
    <w:rsid w:val="00756FD4"/>
    <w:rsid w:val="007754FE"/>
    <w:rsid w:val="007874DE"/>
    <w:rsid w:val="007931AC"/>
    <w:rsid w:val="00793F5B"/>
    <w:rsid w:val="00796ADB"/>
    <w:rsid w:val="007A7182"/>
    <w:rsid w:val="007B3C3B"/>
    <w:rsid w:val="007C0430"/>
    <w:rsid w:val="007C5E6A"/>
    <w:rsid w:val="007C6E06"/>
    <w:rsid w:val="007C76D1"/>
    <w:rsid w:val="007D59DC"/>
    <w:rsid w:val="007D5BA7"/>
    <w:rsid w:val="007E1651"/>
    <w:rsid w:val="007E7F69"/>
    <w:rsid w:val="00803DF8"/>
    <w:rsid w:val="008061E8"/>
    <w:rsid w:val="00815187"/>
    <w:rsid w:val="00817E3E"/>
    <w:rsid w:val="00831090"/>
    <w:rsid w:val="00843FCC"/>
    <w:rsid w:val="00846BF6"/>
    <w:rsid w:val="0085557E"/>
    <w:rsid w:val="0088375F"/>
    <w:rsid w:val="00893D37"/>
    <w:rsid w:val="008A1AF7"/>
    <w:rsid w:val="008D3734"/>
    <w:rsid w:val="008E3F94"/>
    <w:rsid w:val="008E591A"/>
    <w:rsid w:val="008F5D2F"/>
    <w:rsid w:val="00915749"/>
    <w:rsid w:val="00931BE6"/>
    <w:rsid w:val="0093327D"/>
    <w:rsid w:val="00950228"/>
    <w:rsid w:val="0096141D"/>
    <w:rsid w:val="00964562"/>
    <w:rsid w:val="00964679"/>
    <w:rsid w:val="00992311"/>
    <w:rsid w:val="009C76C0"/>
    <w:rsid w:val="009F72F0"/>
    <w:rsid w:val="00A01DB2"/>
    <w:rsid w:val="00A03425"/>
    <w:rsid w:val="00A0607E"/>
    <w:rsid w:val="00A13E78"/>
    <w:rsid w:val="00A26B0F"/>
    <w:rsid w:val="00A321F6"/>
    <w:rsid w:val="00A35489"/>
    <w:rsid w:val="00A5186C"/>
    <w:rsid w:val="00A51DD6"/>
    <w:rsid w:val="00A57DD8"/>
    <w:rsid w:val="00A610BC"/>
    <w:rsid w:val="00A75C0E"/>
    <w:rsid w:val="00A977D9"/>
    <w:rsid w:val="00AA5C7E"/>
    <w:rsid w:val="00AB00F9"/>
    <w:rsid w:val="00AB5F93"/>
    <w:rsid w:val="00AB60FF"/>
    <w:rsid w:val="00AC3EB7"/>
    <w:rsid w:val="00AD03E4"/>
    <w:rsid w:val="00AD1697"/>
    <w:rsid w:val="00AD302B"/>
    <w:rsid w:val="00AE4971"/>
    <w:rsid w:val="00AE5373"/>
    <w:rsid w:val="00AE68DE"/>
    <w:rsid w:val="00B03396"/>
    <w:rsid w:val="00B058F6"/>
    <w:rsid w:val="00B07A3F"/>
    <w:rsid w:val="00B15908"/>
    <w:rsid w:val="00B25EDE"/>
    <w:rsid w:val="00B5465F"/>
    <w:rsid w:val="00B57765"/>
    <w:rsid w:val="00B65496"/>
    <w:rsid w:val="00B73884"/>
    <w:rsid w:val="00B77137"/>
    <w:rsid w:val="00B82C1B"/>
    <w:rsid w:val="00B8425B"/>
    <w:rsid w:val="00BA4B63"/>
    <w:rsid w:val="00BA54A1"/>
    <w:rsid w:val="00BC27EB"/>
    <w:rsid w:val="00BD7FED"/>
    <w:rsid w:val="00BE1668"/>
    <w:rsid w:val="00BE7173"/>
    <w:rsid w:val="00BF664F"/>
    <w:rsid w:val="00C04033"/>
    <w:rsid w:val="00C04C2E"/>
    <w:rsid w:val="00C05799"/>
    <w:rsid w:val="00C13C96"/>
    <w:rsid w:val="00C14509"/>
    <w:rsid w:val="00C44DAF"/>
    <w:rsid w:val="00C55A43"/>
    <w:rsid w:val="00C600A3"/>
    <w:rsid w:val="00C624E8"/>
    <w:rsid w:val="00C77285"/>
    <w:rsid w:val="00C83225"/>
    <w:rsid w:val="00CA6AB5"/>
    <w:rsid w:val="00CA7875"/>
    <w:rsid w:val="00CB04B1"/>
    <w:rsid w:val="00CC4615"/>
    <w:rsid w:val="00CC4697"/>
    <w:rsid w:val="00CC70E3"/>
    <w:rsid w:val="00D0306F"/>
    <w:rsid w:val="00D0681E"/>
    <w:rsid w:val="00D25B3E"/>
    <w:rsid w:val="00D3158C"/>
    <w:rsid w:val="00D33446"/>
    <w:rsid w:val="00D40E7A"/>
    <w:rsid w:val="00D42A44"/>
    <w:rsid w:val="00D45272"/>
    <w:rsid w:val="00D52629"/>
    <w:rsid w:val="00D60119"/>
    <w:rsid w:val="00D73C4A"/>
    <w:rsid w:val="00D8390F"/>
    <w:rsid w:val="00D86F74"/>
    <w:rsid w:val="00D905EB"/>
    <w:rsid w:val="00D91F7F"/>
    <w:rsid w:val="00D92A23"/>
    <w:rsid w:val="00DA51C1"/>
    <w:rsid w:val="00DB2E7C"/>
    <w:rsid w:val="00DC04E9"/>
    <w:rsid w:val="00DC2813"/>
    <w:rsid w:val="00DC58F0"/>
    <w:rsid w:val="00DC6BBB"/>
    <w:rsid w:val="00DD02BA"/>
    <w:rsid w:val="00DE0137"/>
    <w:rsid w:val="00DE0A05"/>
    <w:rsid w:val="00DE3DE5"/>
    <w:rsid w:val="00E16536"/>
    <w:rsid w:val="00E3185B"/>
    <w:rsid w:val="00E33291"/>
    <w:rsid w:val="00E5266D"/>
    <w:rsid w:val="00E52BA8"/>
    <w:rsid w:val="00E623D9"/>
    <w:rsid w:val="00E77047"/>
    <w:rsid w:val="00E94466"/>
    <w:rsid w:val="00E96355"/>
    <w:rsid w:val="00EA57DE"/>
    <w:rsid w:val="00EB1008"/>
    <w:rsid w:val="00EB10B0"/>
    <w:rsid w:val="00EC3300"/>
    <w:rsid w:val="00EC45EF"/>
    <w:rsid w:val="00EC7119"/>
    <w:rsid w:val="00EE70F8"/>
    <w:rsid w:val="00EF7F41"/>
    <w:rsid w:val="00F00515"/>
    <w:rsid w:val="00F15F94"/>
    <w:rsid w:val="00F2018A"/>
    <w:rsid w:val="00F207CE"/>
    <w:rsid w:val="00F43E66"/>
    <w:rsid w:val="00F542B7"/>
    <w:rsid w:val="00F61AA6"/>
    <w:rsid w:val="00F83DFC"/>
    <w:rsid w:val="00F960B1"/>
    <w:rsid w:val="00FA0E57"/>
    <w:rsid w:val="00FB23AD"/>
    <w:rsid w:val="00FB6E19"/>
    <w:rsid w:val="00FB6F70"/>
    <w:rsid w:val="00FC1FA3"/>
    <w:rsid w:val="00FE4FE1"/>
    <w:rsid w:val="00FF29B7"/>
    <w:rsid w:val="5E45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BEB3A"/>
  <w15:docId w15:val="{57E9AE95-1E15-4E7E-A838-BCAEC691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F542B7"/>
    <w:pPr>
      <w:widowControl w:val="0"/>
      <w:jc w:val="both"/>
    </w:pPr>
    <w:rPr>
      <w:kern w:val="2"/>
      <w:sz w:val="21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unhideWhenUsed/>
    <w:rsid w:val="00F54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ac"/>
    <w:uiPriority w:val="99"/>
    <w:unhideWhenUsed/>
    <w:rsid w:val="00F54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5"/>
    <w:uiPriority w:val="99"/>
    <w:semiHidden/>
    <w:unhideWhenUsed/>
    <w:rsid w:val="00F542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页眉 字符"/>
    <w:basedOn w:val="a6"/>
    <w:link w:val="ab"/>
    <w:uiPriority w:val="99"/>
    <w:rsid w:val="00F542B7"/>
    <w:rPr>
      <w:sz w:val="18"/>
      <w:szCs w:val="18"/>
    </w:rPr>
  </w:style>
  <w:style w:type="character" w:customStyle="1" w:styleId="aa">
    <w:name w:val="页脚 字符"/>
    <w:basedOn w:val="a6"/>
    <w:link w:val="a9"/>
    <w:uiPriority w:val="99"/>
    <w:rsid w:val="00F542B7"/>
    <w:rPr>
      <w:sz w:val="18"/>
      <w:szCs w:val="18"/>
    </w:rPr>
  </w:style>
  <w:style w:type="paragraph" w:customStyle="1" w:styleId="a">
    <w:name w:val="标准文件_前言、引言标题"/>
    <w:next w:val="a5"/>
    <w:rsid w:val="00F542B7"/>
    <w:pPr>
      <w:numPr>
        <w:numId w:val="1"/>
      </w:numPr>
      <w:shd w:val="clear" w:color="FFFFFF" w:fill="FFFFFF"/>
      <w:spacing w:afterLines="15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0">
    <w:name w:val="标准文件_引言一级条标题"/>
    <w:basedOn w:val="a5"/>
    <w:next w:val="a5"/>
    <w:qFormat/>
    <w:rsid w:val="00F542B7"/>
    <w:pPr>
      <w:widowControl/>
      <w:numPr>
        <w:ilvl w:val="1"/>
        <w:numId w:val="1"/>
      </w:numPr>
      <w:autoSpaceDE w:val="0"/>
      <w:autoSpaceDN w:val="0"/>
      <w:spacing w:beforeLines="50" w:afterLines="50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标准文件_引言二级条标题"/>
    <w:basedOn w:val="a5"/>
    <w:next w:val="a5"/>
    <w:qFormat/>
    <w:rsid w:val="00F542B7"/>
    <w:pPr>
      <w:widowControl/>
      <w:numPr>
        <w:ilvl w:val="2"/>
        <w:numId w:val="1"/>
      </w:numPr>
      <w:autoSpaceDE w:val="0"/>
      <w:autoSpaceDN w:val="0"/>
      <w:spacing w:beforeLines="50" w:afterLines="50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标准文件_引言三级条标题"/>
    <w:basedOn w:val="a5"/>
    <w:next w:val="a5"/>
    <w:qFormat/>
    <w:rsid w:val="00F542B7"/>
    <w:pPr>
      <w:widowControl/>
      <w:numPr>
        <w:ilvl w:val="3"/>
        <w:numId w:val="1"/>
      </w:numPr>
      <w:autoSpaceDE w:val="0"/>
      <w:autoSpaceDN w:val="0"/>
      <w:spacing w:beforeLines="50" w:afterLines="50"/>
    </w:pPr>
    <w:rPr>
      <w:rFonts w:ascii="黑体" w:eastAsia="黑体" w:hAnsi="Times New Roman" w:cs="Times New Roman"/>
      <w:kern w:val="0"/>
      <w:szCs w:val="20"/>
    </w:rPr>
  </w:style>
  <w:style w:type="paragraph" w:customStyle="1" w:styleId="a3">
    <w:name w:val="标准文件_引言四级条标题"/>
    <w:basedOn w:val="a5"/>
    <w:next w:val="a5"/>
    <w:qFormat/>
    <w:rsid w:val="00F542B7"/>
    <w:pPr>
      <w:widowControl/>
      <w:numPr>
        <w:ilvl w:val="4"/>
        <w:numId w:val="1"/>
      </w:numPr>
      <w:autoSpaceDE w:val="0"/>
      <w:autoSpaceDN w:val="0"/>
      <w:spacing w:beforeLines="50" w:afterLines="50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标准文件_引言五级条标题"/>
    <w:basedOn w:val="a5"/>
    <w:next w:val="a5"/>
    <w:qFormat/>
    <w:rsid w:val="00F542B7"/>
    <w:pPr>
      <w:widowControl/>
      <w:numPr>
        <w:ilvl w:val="5"/>
        <w:numId w:val="1"/>
      </w:numPr>
      <w:autoSpaceDE w:val="0"/>
      <w:autoSpaceDN w:val="0"/>
      <w:spacing w:beforeLines="50" w:afterLines="50"/>
    </w:pPr>
    <w:rPr>
      <w:rFonts w:ascii="黑体" w:eastAsia="黑体" w:hAnsi="Times New Roman" w:cs="Times New Roman"/>
      <w:kern w:val="0"/>
      <w:szCs w:val="20"/>
    </w:rPr>
  </w:style>
  <w:style w:type="paragraph" w:customStyle="1" w:styleId="TableParagraph">
    <w:name w:val="Table Paragraph"/>
    <w:basedOn w:val="a5"/>
    <w:uiPriority w:val="1"/>
    <w:qFormat/>
    <w:rsid w:val="004D2161"/>
    <w:pPr>
      <w:jc w:val="left"/>
    </w:pPr>
    <w:rPr>
      <w:kern w:val="0"/>
      <w:sz w:val="22"/>
      <w:lang w:eastAsia="en-US"/>
    </w:rPr>
  </w:style>
  <w:style w:type="paragraph" w:styleId="ae">
    <w:name w:val="Balloon Text"/>
    <w:basedOn w:val="a5"/>
    <w:link w:val="af"/>
    <w:uiPriority w:val="99"/>
    <w:semiHidden/>
    <w:unhideWhenUsed/>
    <w:rsid w:val="00CA7875"/>
    <w:rPr>
      <w:sz w:val="18"/>
      <w:szCs w:val="18"/>
    </w:rPr>
  </w:style>
  <w:style w:type="character" w:customStyle="1" w:styleId="af">
    <w:name w:val="批注框文本 字符"/>
    <w:basedOn w:val="a6"/>
    <w:link w:val="ae"/>
    <w:uiPriority w:val="99"/>
    <w:semiHidden/>
    <w:rsid w:val="00CA7875"/>
    <w:rPr>
      <w:kern w:val="2"/>
      <w:sz w:val="18"/>
      <w:szCs w:val="18"/>
    </w:rPr>
  </w:style>
  <w:style w:type="paragraph" w:styleId="af0">
    <w:name w:val="Revision"/>
    <w:hidden/>
    <w:uiPriority w:val="99"/>
    <w:semiHidden/>
    <w:rsid w:val="00DC6B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caizhangll@outlook.com</cp:lastModifiedBy>
  <cp:revision>10</cp:revision>
  <dcterms:created xsi:type="dcterms:W3CDTF">2023-09-05T01:33:00Z</dcterms:created>
  <dcterms:modified xsi:type="dcterms:W3CDTF">2023-09-06T08:57:00Z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7370DC60868A4EFFA558DF4685F5E9AD</vt:lpwstr>
  </property>
</Properties>
</file>